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25" w:rsidRDefault="00EC7125" w:rsidP="00EC7125">
      <w:pPr>
        <w:tabs>
          <w:tab w:val="left" w:pos="720"/>
        </w:tabs>
        <w:jc w:val="center"/>
        <w:divId w:val="1874465986"/>
        <w:rPr>
          <w:b/>
          <w:sz w:val="28"/>
        </w:rPr>
      </w:pPr>
      <w:r>
        <w:rPr>
          <w:b/>
          <w:sz w:val="28"/>
        </w:rPr>
        <w:t>РОССИЙСКАЯ ФЕДЕРАЦИЯ</w:t>
      </w:r>
    </w:p>
    <w:p w:rsidR="00EC7125" w:rsidRDefault="00EC7125" w:rsidP="00EC7125">
      <w:pPr>
        <w:jc w:val="center"/>
        <w:divId w:val="1874465986"/>
        <w:rPr>
          <w:b/>
          <w:sz w:val="28"/>
        </w:rPr>
      </w:pPr>
      <w:r>
        <w:rPr>
          <w:b/>
          <w:sz w:val="28"/>
        </w:rPr>
        <w:t>БРЯНСКАЯ ОБЛАСТЬ БРЯНСКИЙ РАЙОН</w:t>
      </w:r>
    </w:p>
    <w:p w:rsidR="00EC7125" w:rsidRDefault="00EC7125" w:rsidP="00EC7125">
      <w:pPr>
        <w:divId w:val="1874465986"/>
        <w:rPr>
          <w:b/>
          <w:sz w:val="28"/>
        </w:rPr>
      </w:pPr>
      <w:r>
        <w:rPr>
          <w:b/>
          <w:sz w:val="28"/>
        </w:rPr>
        <w:t xml:space="preserve">                  НОВОСЕЛЬСКАЯ  СЕЛЬСКАЯ АДМИНИСТРАЦИЯ</w:t>
      </w:r>
    </w:p>
    <w:p w:rsidR="00EC7125" w:rsidRDefault="00EC7125" w:rsidP="00EC7125">
      <w:pPr>
        <w:jc w:val="center"/>
        <w:divId w:val="1874465986"/>
        <w:rPr>
          <w:b/>
          <w:sz w:val="28"/>
        </w:rPr>
      </w:pPr>
    </w:p>
    <w:p w:rsidR="00EC7125" w:rsidRDefault="00EC7125" w:rsidP="00EC7125">
      <w:pPr>
        <w:jc w:val="center"/>
        <w:divId w:val="1874465986"/>
        <w:rPr>
          <w:b/>
          <w:sz w:val="28"/>
        </w:rPr>
      </w:pPr>
    </w:p>
    <w:p w:rsidR="00EC7125" w:rsidRDefault="00EC7125" w:rsidP="00EC7125">
      <w:pPr>
        <w:jc w:val="center"/>
        <w:divId w:val="1874465986"/>
        <w:rPr>
          <w:b/>
          <w:sz w:val="28"/>
        </w:rPr>
      </w:pPr>
      <w:r>
        <w:rPr>
          <w:b/>
          <w:sz w:val="28"/>
        </w:rPr>
        <w:t>ПОСТАНОВЛЕНИЕ</w:t>
      </w:r>
    </w:p>
    <w:p w:rsidR="00EC7125" w:rsidRPr="00EC7125" w:rsidRDefault="00EC7125" w:rsidP="00EC7125">
      <w:pPr>
        <w:pStyle w:val="3"/>
        <w:divId w:val="1874465986"/>
        <w:rPr>
          <w:color w:val="000000"/>
          <w:sz w:val="28"/>
        </w:rPr>
      </w:pPr>
      <w:r w:rsidRPr="00EC7125">
        <w:rPr>
          <w:color w:val="000000"/>
          <w:sz w:val="28"/>
        </w:rPr>
        <w:t>от 20.04.2020г. №  20</w:t>
      </w:r>
      <w:r w:rsidRPr="00EC7125">
        <w:rPr>
          <w:color w:val="000000"/>
          <w:sz w:val="28"/>
        </w:rPr>
        <w:tab/>
        <w:t xml:space="preserve">                    </w:t>
      </w:r>
      <w:r w:rsidRPr="00EC7125">
        <w:rPr>
          <w:color w:val="000000"/>
          <w:sz w:val="28"/>
        </w:rPr>
        <w:tab/>
      </w:r>
      <w:r w:rsidRPr="00EC7125">
        <w:rPr>
          <w:color w:val="000000"/>
          <w:sz w:val="28"/>
        </w:rPr>
        <w:tab/>
      </w:r>
      <w:r w:rsidRPr="00EC7125">
        <w:rPr>
          <w:color w:val="000000"/>
          <w:sz w:val="28"/>
        </w:rPr>
        <w:tab/>
      </w:r>
      <w:r w:rsidRPr="00EC7125">
        <w:rPr>
          <w:color w:val="000000"/>
          <w:sz w:val="28"/>
        </w:rPr>
        <w:tab/>
      </w:r>
      <w:r w:rsidRPr="00EC7125">
        <w:rPr>
          <w:color w:val="000000"/>
          <w:sz w:val="28"/>
        </w:rPr>
        <w:tab/>
      </w:r>
      <w:r w:rsidRPr="00EC7125">
        <w:rPr>
          <w:color w:val="000000"/>
          <w:sz w:val="28"/>
        </w:rPr>
        <w:tab/>
      </w:r>
      <w:r w:rsidRPr="00EC7125">
        <w:rPr>
          <w:color w:val="000000"/>
          <w:sz w:val="28"/>
        </w:rPr>
        <w:tab/>
      </w:r>
    </w:p>
    <w:p w:rsidR="00EC7125" w:rsidRPr="00EC7125" w:rsidRDefault="00EC7125" w:rsidP="00EC7125">
      <w:pPr>
        <w:pStyle w:val="3"/>
        <w:spacing w:before="0" w:beforeAutospacing="0" w:after="0" w:afterAutospacing="0"/>
        <w:divId w:val="1874465986"/>
        <w:rPr>
          <w:color w:val="000000"/>
          <w:sz w:val="24"/>
        </w:rPr>
      </w:pPr>
      <w:r w:rsidRPr="00EC7125">
        <w:rPr>
          <w:color w:val="000000"/>
        </w:rPr>
        <w:t xml:space="preserve">Об утверждении Порядка оценки </w:t>
      </w:r>
      <w:proofErr w:type="gramStart"/>
      <w:r w:rsidRPr="00EC7125">
        <w:rPr>
          <w:color w:val="000000"/>
        </w:rPr>
        <w:t>налоговых</w:t>
      </w:r>
      <w:proofErr w:type="gramEnd"/>
      <w:r w:rsidRPr="00EC7125">
        <w:rPr>
          <w:color w:val="000000"/>
        </w:rPr>
        <w:t xml:space="preserve"> </w:t>
      </w:r>
    </w:p>
    <w:p w:rsidR="00EC7125" w:rsidRPr="00EC7125" w:rsidRDefault="00EC7125" w:rsidP="00EC7125">
      <w:pPr>
        <w:pStyle w:val="3"/>
        <w:spacing w:before="0" w:beforeAutospacing="0" w:after="0" w:afterAutospacing="0"/>
        <w:divId w:val="1874465986"/>
        <w:rPr>
          <w:color w:val="000000"/>
        </w:rPr>
      </w:pPr>
      <w:r w:rsidRPr="00EC7125">
        <w:rPr>
          <w:color w:val="000000"/>
        </w:rPr>
        <w:t>расходов муниципального образования – Новосельское</w:t>
      </w:r>
    </w:p>
    <w:p w:rsidR="00EC7125" w:rsidRPr="00EC7125" w:rsidRDefault="00EC7125" w:rsidP="00EC7125">
      <w:pPr>
        <w:pStyle w:val="3"/>
        <w:spacing w:before="0" w:beforeAutospacing="0" w:after="0" w:afterAutospacing="0"/>
        <w:divId w:val="1874465986"/>
        <w:rPr>
          <w:color w:val="000000"/>
        </w:rPr>
      </w:pPr>
      <w:r w:rsidRPr="00EC7125">
        <w:rPr>
          <w:color w:val="000000"/>
        </w:rPr>
        <w:t xml:space="preserve"> сельское поселение Брянского муниципального района</w:t>
      </w:r>
    </w:p>
    <w:p w:rsidR="00EC7125" w:rsidRPr="00EC7125" w:rsidRDefault="00EC7125" w:rsidP="00EC7125">
      <w:pPr>
        <w:pStyle w:val="3"/>
        <w:spacing w:before="0" w:beforeAutospacing="0" w:after="0" w:afterAutospacing="0"/>
        <w:divId w:val="1874465986"/>
        <w:rPr>
          <w:color w:val="243F60"/>
        </w:rPr>
      </w:pPr>
      <w:r w:rsidRPr="00EC7125">
        <w:rPr>
          <w:color w:val="000000"/>
        </w:rPr>
        <w:t xml:space="preserve"> Брянской</w:t>
      </w:r>
      <w:r w:rsidRPr="00EC7125">
        <w:t xml:space="preserve"> </w:t>
      </w:r>
      <w:r w:rsidRPr="00EC7125">
        <w:rPr>
          <w:color w:val="000000"/>
        </w:rPr>
        <w:t>области</w:t>
      </w:r>
    </w:p>
    <w:p w:rsidR="00EC7125" w:rsidRDefault="00EC7125" w:rsidP="00EC7125">
      <w:pPr>
        <w:pStyle w:val="3"/>
        <w:spacing w:before="0" w:beforeAutospacing="0" w:after="0" w:afterAutospacing="0"/>
        <w:divId w:val="1874465986"/>
        <w:rPr>
          <w:b w:val="0"/>
        </w:rPr>
      </w:pPr>
    </w:p>
    <w:p w:rsidR="00EC7125" w:rsidRDefault="00EC7125" w:rsidP="00EC7125">
      <w:pPr>
        <w:pStyle w:val="3"/>
        <w:spacing w:before="0" w:beforeAutospacing="0" w:after="0" w:afterAutospacing="0"/>
        <w:divId w:val="1874465986"/>
      </w:pPr>
    </w:p>
    <w:p w:rsidR="00EC7125" w:rsidRDefault="00EC7125" w:rsidP="00EC7125">
      <w:pPr>
        <w:jc w:val="both"/>
        <w:divId w:val="1874465986"/>
        <w:rPr>
          <w:sz w:val="26"/>
          <w:szCs w:val="26"/>
        </w:rPr>
      </w:pPr>
      <w:r>
        <w:rPr>
          <w:sz w:val="26"/>
          <w:szCs w:val="26"/>
        </w:rPr>
        <w:t xml:space="preserve">В соответствии со  </w:t>
      </w:r>
      <w:hyperlink r:id="rId6" w:anchor="/document/99/901714433/XA00MBG2NL/" w:tooltip="Статья 174. Среднесрочный финансовый план муниципального образования" w:history="1">
        <w:r>
          <w:rPr>
            <w:rStyle w:val="a3"/>
            <w:sz w:val="26"/>
            <w:szCs w:val="26"/>
          </w:rPr>
          <w:t>статьей 174.3</w:t>
        </w:r>
      </w:hyperlink>
      <w:r>
        <w:rPr>
          <w:sz w:val="26"/>
          <w:szCs w:val="26"/>
        </w:rPr>
        <w:t xml:space="preserve"> Бюджетного кодекса Российской Федерации, </w:t>
      </w:r>
      <w:hyperlink r:id="rId7" w:history="1">
        <w:r>
          <w:rPr>
            <w:rStyle w:val="a3"/>
            <w:color w:val="000000"/>
            <w:sz w:val="26"/>
            <w:szCs w:val="26"/>
          </w:rPr>
          <w:t>Постановлением</w:t>
        </w:r>
      </w:hyperlink>
      <w:r>
        <w:rPr>
          <w:color w:val="000000"/>
          <w:sz w:val="26"/>
          <w:szCs w:val="26"/>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w:t>
      </w:r>
      <w:r>
        <w:rPr>
          <w:sz w:val="26"/>
          <w:szCs w:val="26"/>
        </w:rPr>
        <w:t>руководствуясь Уставом Новосельского сельского поселения</w:t>
      </w:r>
    </w:p>
    <w:p w:rsidR="00EC7125" w:rsidRDefault="00EC7125" w:rsidP="00EC7125">
      <w:pPr>
        <w:pStyle w:val="a5"/>
        <w:ind w:firstLine="708"/>
        <w:jc w:val="both"/>
        <w:divId w:val="1874465986"/>
        <w:rPr>
          <w:b/>
          <w:sz w:val="26"/>
          <w:szCs w:val="26"/>
        </w:rPr>
      </w:pPr>
      <w:proofErr w:type="gramStart"/>
      <w:r>
        <w:rPr>
          <w:b/>
          <w:sz w:val="26"/>
          <w:szCs w:val="26"/>
        </w:rPr>
        <w:t>П</w:t>
      </w:r>
      <w:proofErr w:type="gramEnd"/>
      <w:r>
        <w:rPr>
          <w:b/>
          <w:sz w:val="26"/>
          <w:szCs w:val="26"/>
        </w:rPr>
        <w:t xml:space="preserve"> О С Т А Н О В Л Я Ю:</w:t>
      </w:r>
    </w:p>
    <w:p w:rsidR="00EC7125" w:rsidRDefault="00EC7125" w:rsidP="00EC7125">
      <w:pPr>
        <w:ind w:firstLine="709"/>
        <w:jc w:val="both"/>
        <w:divId w:val="1874465986"/>
        <w:rPr>
          <w:sz w:val="26"/>
          <w:szCs w:val="26"/>
        </w:rPr>
      </w:pPr>
    </w:p>
    <w:p w:rsidR="00EC7125" w:rsidRPr="00EC7125" w:rsidRDefault="00EC7125" w:rsidP="00EC7125">
      <w:pPr>
        <w:pStyle w:val="3"/>
        <w:spacing w:before="0" w:beforeAutospacing="0" w:after="0" w:afterAutospacing="0"/>
        <w:jc w:val="both"/>
        <w:divId w:val="1874465986"/>
        <w:rPr>
          <w:b w:val="0"/>
          <w:color w:val="000000"/>
          <w:sz w:val="26"/>
          <w:szCs w:val="26"/>
        </w:rPr>
      </w:pPr>
      <w:r>
        <w:rPr>
          <w:color w:val="000000"/>
          <w:sz w:val="26"/>
          <w:szCs w:val="26"/>
        </w:rPr>
        <w:t xml:space="preserve">        </w:t>
      </w:r>
      <w:r w:rsidRPr="00EC7125">
        <w:rPr>
          <w:b w:val="0"/>
          <w:color w:val="000000"/>
          <w:sz w:val="26"/>
          <w:szCs w:val="26"/>
        </w:rPr>
        <w:t>1.  Утвердить Порядок оценки налоговых расходов муниципального образования - Новосельское сельское поселение Брянского муниципального района Брянской области согласно приложению;</w:t>
      </w:r>
    </w:p>
    <w:p w:rsidR="00EC7125" w:rsidRPr="00EC7125" w:rsidRDefault="00EC7125" w:rsidP="00EC7125">
      <w:pPr>
        <w:pStyle w:val="3"/>
        <w:spacing w:before="0" w:beforeAutospacing="0" w:after="0" w:afterAutospacing="0"/>
        <w:jc w:val="both"/>
        <w:divId w:val="1874465986"/>
        <w:rPr>
          <w:b w:val="0"/>
          <w:color w:val="000000"/>
          <w:sz w:val="26"/>
          <w:szCs w:val="26"/>
        </w:rPr>
      </w:pPr>
      <w:r w:rsidRPr="00EC7125">
        <w:rPr>
          <w:b w:val="0"/>
          <w:color w:val="000000"/>
          <w:sz w:val="26"/>
          <w:szCs w:val="26"/>
        </w:rPr>
        <w:t xml:space="preserve">        2. Ежегодно, до 1 октября, утверждать (изменение) методик оценки эффективности налоговых расходов муниципального образования - Новосельское сельское поселение Брянского муниципального района Брянской области;</w:t>
      </w:r>
    </w:p>
    <w:p w:rsidR="00EC7125" w:rsidRDefault="00EC7125" w:rsidP="00EC7125">
      <w:pPr>
        <w:pStyle w:val="ConsPlusNormal"/>
        <w:ind w:firstLine="567"/>
        <w:jc w:val="both"/>
        <w:divId w:val="1874465986"/>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на официальном сайте администрации Новосельского сельского поселения в сети «Интернет»;</w:t>
      </w:r>
    </w:p>
    <w:p w:rsidR="00EC7125" w:rsidRDefault="00EC7125" w:rsidP="00EC7125">
      <w:pPr>
        <w:pStyle w:val="ConsPlusNormal"/>
        <w:ind w:firstLine="567"/>
        <w:jc w:val="both"/>
        <w:divId w:val="1874465986"/>
        <w:rPr>
          <w:rFonts w:ascii="Times New Roman" w:hAnsi="Times New Roman" w:cs="Times New Roman"/>
          <w:sz w:val="26"/>
          <w:szCs w:val="26"/>
        </w:rPr>
      </w:pPr>
      <w:r>
        <w:rPr>
          <w:rFonts w:ascii="Times New Roman" w:hAnsi="Times New Roman" w:cs="Times New Roman"/>
          <w:sz w:val="26"/>
          <w:szCs w:val="26"/>
        </w:rPr>
        <w:t>4. Настоящее постановление вступает в силу со дня подписания и распространяется на бюджетные правоотношения, возникающие с 1 января 2020 года;</w:t>
      </w:r>
    </w:p>
    <w:p w:rsidR="00EC7125" w:rsidRDefault="00EC7125" w:rsidP="00EC7125">
      <w:pPr>
        <w:ind w:firstLine="567"/>
        <w:jc w:val="both"/>
        <w:divId w:val="1874465986"/>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EC7125" w:rsidRDefault="00EC7125" w:rsidP="00EC7125">
      <w:pPr>
        <w:ind w:firstLine="720"/>
        <w:jc w:val="both"/>
        <w:divId w:val="1874465986"/>
        <w:rPr>
          <w:sz w:val="28"/>
          <w:szCs w:val="28"/>
        </w:rPr>
      </w:pPr>
    </w:p>
    <w:p w:rsidR="00EC7125" w:rsidRDefault="00EC7125" w:rsidP="00EC7125">
      <w:pPr>
        <w:pStyle w:val="align-right"/>
        <w:spacing w:before="0" w:beforeAutospacing="0" w:after="0" w:afterAutospacing="0"/>
        <w:jc w:val="both"/>
        <w:divId w:val="1874465986"/>
        <w:rPr>
          <w:sz w:val="26"/>
          <w:szCs w:val="26"/>
        </w:rPr>
      </w:pPr>
    </w:p>
    <w:p w:rsidR="00EC7125" w:rsidRDefault="00EC7125" w:rsidP="00EC7125">
      <w:pPr>
        <w:pStyle w:val="align-right"/>
        <w:spacing w:before="0" w:beforeAutospacing="0" w:after="0" w:afterAutospacing="0"/>
        <w:jc w:val="both"/>
        <w:divId w:val="1874465986"/>
        <w:rPr>
          <w:sz w:val="26"/>
          <w:szCs w:val="26"/>
        </w:rPr>
      </w:pPr>
      <w:r>
        <w:rPr>
          <w:sz w:val="26"/>
          <w:szCs w:val="26"/>
        </w:rPr>
        <w:t xml:space="preserve">Глава </w:t>
      </w:r>
      <w:proofErr w:type="spellStart"/>
      <w:r>
        <w:rPr>
          <w:sz w:val="26"/>
          <w:szCs w:val="26"/>
        </w:rPr>
        <w:t>Новосельской</w:t>
      </w:r>
      <w:proofErr w:type="spellEnd"/>
    </w:p>
    <w:p w:rsidR="00EC7125" w:rsidRDefault="00EC7125" w:rsidP="00EC7125">
      <w:pPr>
        <w:pStyle w:val="align-right"/>
        <w:spacing w:before="0" w:beforeAutospacing="0" w:after="0" w:afterAutospacing="0"/>
        <w:jc w:val="both"/>
        <w:divId w:val="1874465986"/>
        <w:rPr>
          <w:sz w:val="26"/>
          <w:szCs w:val="26"/>
        </w:rPr>
      </w:pPr>
      <w:r>
        <w:rPr>
          <w:sz w:val="26"/>
          <w:szCs w:val="26"/>
        </w:rPr>
        <w:t>сельской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Н.И. </w:t>
      </w:r>
      <w:proofErr w:type="spellStart"/>
      <w:r>
        <w:rPr>
          <w:sz w:val="26"/>
          <w:szCs w:val="26"/>
        </w:rPr>
        <w:t>Старченко</w:t>
      </w:r>
      <w:proofErr w:type="spellEnd"/>
    </w:p>
    <w:p w:rsidR="00EC7125" w:rsidRDefault="00EC7125" w:rsidP="00EC7125">
      <w:pPr>
        <w:pStyle w:val="align-right"/>
        <w:jc w:val="right"/>
        <w:divId w:val="1874465986"/>
        <w:rPr>
          <w:sz w:val="26"/>
          <w:szCs w:val="26"/>
        </w:rPr>
      </w:pPr>
    </w:p>
    <w:p w:rsidR="00EC7125" w:rsidRDefault="00EC7125" w:rsidP="00EC7125">
      <w:pPr>
        <w:pStyle w:val="align-right"/>
        <w:jc w:val="right"/>
        <w:divId w:val="1874465986"/>
        <w:rPr>
          <w:sz w:val="26"/>
          <w:szCs w:val="26"/>
        </w:rPr>
      </w:pPr>
    </w:p>
    <w:p w:rsidR="00EC7125" w:rsidRDefault="00EC7125" w:rsidP="00EC7125">
      <w:pPr>
        <w:pStyle w:val="align-right"/>
        <w:jc w:val="right"/>
        <w:divId w:val="1874465986"/>
        <w:rPr>
          <w:sz w:val="26"/>
          <w:szCs w:val="26"/>
        </w:rPr>
      </w:pPr>
    </w:p>
    <w:p w:rsidR="00EC7125" w:rsidRDefault="00EC7125" w:rsidP="00EC7125">
      <w:pPr>
        <w:pStyle w:val="align-right"/>
        <w:divId w:val="1874465986"/>
        <w:rPr>
          <w:sz w:val="26"/>
          <w:szCs w:val="26"/>
        </w:rPr>
      </w:pPr>
    </w:p>
    <w:p w:rsidR="00EC7125" w:rsidRDefault="00EC7125" w:rsidP="00EC7125">
      <w:pPr>
        <w:pStyle w:val="align-right"/>
        <w:jc w:val="right"/>
        <w:divId w:val="1874465986"/>
        <w:rPr>
          <w:sz w:val="26"/>
          <w:szCs w:val="26"/>
        </w:rPr>
      </w:pPr>
    </w:p>
    <w:p w:rsidR="00EC7125" w:rsidRDefault="00EC7125" w:rsidP="00EC7125">
      <w:pPr>
        <w:pStyle w:val="align-right"/>
        <w:divId w:val="1874465986"/>
        <w:rPr>
          <w:sz w:val="26"/>
          <w:szCs w:val="26"/>
        </w:rPr>
      </w:pPr>
    </w:p>
    <w:p w:rsidR="00EC7125" w:rsidRDefault="00EC7125" w:rsidP="00EC7125">
      <w:pPr>
        <w:pStyle w:val="align-right"/>
        <w:jc w:val="right"/>
        <w:divId w:val="1874465986"/>
        <w:rPr>
          <w:color w:val="000000"/>
          <w:sz w:val="26"/>
          <w:szCs w:val="26"/>
        </w:rPr>
      </w:pPr>
      <w:r>
        <w:rPr>
          <w:sz w:val="26"/>
          <w:szCs w:val="26"/>
        </w:rPr>
        <w:lastRenderedPageBreak/>
        <w:t xml:space="preserve">Приложение  </w:t>
      </w:r>
      <w:r>
        <w:rPr>
          <w:sz w:val="26"/>
          <w:szCs w:val="26"/>
        </w:rPr>
        <w:br/>
        <w:t xml:space="preserve">к Постановлению </w:t>
      </w:r>
      <w:proofErr w:type="spellStart"/>
      <w:r>
        <w:rPr>
          <w:sz w:val="26"/>
          <w:szCs w:val="26"/>
        </w:rPr>
        <w:t>Новосельской</w:t>
      </w:r>
      <w:proofErr w:type="spellEnd"/>
      <w:r>
        <w:rPr>
          <w:sz w:val="26"/>
          <w:szCs w:val="26"/>
        </w:rPr>
        <w:t xml:space="preserve"> </w:t>
      </w:r>
      <w:r>
        <w:rPr>
          <w:sz w:val="26"/>
          <w:szCs w:val="26"/>
        </w:rPr>
        <w:br/>
        <w:t>сельской администрации</w:t>
      </w:r>
      <w:r>
        <w:rPr>
          <w:sz w:val="26"/>
          <w:szCs w:val="26"/>
        </w:rPr>
        <w:br/>
      </w:r>
      <w:r>
        <w:rPr>
          <w:color w:val="000000"/>
          <w:sz w:val="26"/>
          <w:szCs w:val="26"/>
        </w:rPr>
        <w:t>от 20.04.2020 г. № 20</w:t>
      </w:r>
    </w:p>
    <w:p w:rsidR="00EC7125" w:rsidRDefault="00EC7125" w:rsidP="00EC7125">
      <w:pPr>
        <w:pStyle w:val="3"/>
        <w:spacing w:before="0" w:beforeAutospacing="0" w:after="0" w:afterAutospacing="0"/>
        <w:jc w:val="center"/>
        <w:divId w:val="1874465986"/>
        <w:rPr>
          <w:color w:val="000000"/>
          <w:sz w:val="26"/>
          <w:szCs w:val="26"/>
        </w:rPr>
      </w:pPr>
      <w:r>
        <w:rPr>
          <w:color w:val="000000"/>
          <w:sz w:val="26"/>
          <w:szCs w:val="26"/>
        </w:rPr>
        <w:t>Порядок</w:t>
      </w:r>
      <w:r>
        <w:rPr>
          <w:color w:val="000000"/>
          <w:sz w:val="26"/>
          <w:szCs w:val="26"/>
        </w:rPr>
        <w:br/>
        <w:t>оценки налоговых расходов муниципального образования - Новосельское сельское поселение Брянского муниципального района Брянской области</w:t>
      </w:r>
    </w:p>
    <w:p w:rsidR="00EC7125" w:rsidRDefault="00EC7125" w:rsidP="00EC7125">
      <w:pPr>
        <w:jc w:val="both"/>
        <w:divId w:val="1874465986"/>
      </w:pPr>
      <w:r>
        <w:t xml:space="preserve"> </w:t>
      </w:r>
    </w:p>
    <w:p w:rsidR="00EC7125" w:rsidRDefault="00EC7125" w:rsidP="00EC7125">
      <w:pPr>
        <w:autoSpaceDE w:val="0"/>
        <w:autoSpaceDN w:val="0"/>
        <w:adjustRightInd w:val="0"/>
        <w:jc w:val="center"/>
        <w:divId w:val="1874465986"/>
        <w:rPr>
          <w:b/>
          <w:sz w:val="26"/>
          <w:szCs w:val="26"/>
        </w:rPr>
      </w:pPr>
      <w:r>
        <w:rPr>
          <w:b/>
          <w:sz w:val="26"/>
          <w:szCs w:val="26"/>
        </w:rPr>
        <w:t>I. Общие положения.</w:t>
      </w:r>
    </w:p>
    <w:p w:rsidR="00EC7125" w:rsidRDefault="00EC7125" w:rsidP="00EC7125">
      <w:pPr>
        <w:jc w:val="both"/>
        <w:divId w:val="1874465986"/>
        <w:rPr>
          <w:sz w:val="26"/>
          <w:szCs w:val="26"/>
        </w:rPr>
      </w:pPr>
    </w:p>
    <w:p w:rsidR="00EC7125" w:rsidRDefault="00EC7125" w:rsidP="00EC7125">
      <w:pPr>
        <w:pStyle w:val="ConsPlusNormal"/>
        <w:ind w:firstLine="567"/>
        <w:jc w:val="both"/>
        <w:divId w:val="1874465986"/>
        <w:rPr>
          <w:rFonts w:ascii="Times New Roman" w:hAnsi="Times New Roman" w:cs="Times New Roman"/>
          <w:sz w:val="26"/>
          <w:szCs w:val="26"/>
        </w:rPr>
      </w:pPr>
      <w:r>
        <w:rPr>
          <w:rFonts w:ascii="Times New Roman" w:hAnsi="Times New Roman" w:cs="Times New Roman"/>
          <w:sz w:val="26"/>
          <w:szCs w:val="26"/>
        </w:rPr>
        <w:t>1.1. Настоящий Порядок оценки налоговых расходов (далее – Порядок) муниципального образования – Новосельское сельское поселение Брянского муниципального района Брянское области (далее – Новосельское сельское поселение)  определяет правила оценки налоговых расходов Новосельского сельского поселения.</w:t>
      </w:r>
    </w:p>
    <w:p w:rsidR="00EC7125" w:rsidRDefault="00EC7125" w:rsidP="00EC7125">
      <w:pPr>
        <w:jc w:val="both"/>
        <w:divId w:val="1874465986"/>
        <w:rPr>
          <w:sz w:val="26"/>
          <w:szCs w:val="26"/>
        </w:rPr>
      </w:pPr>
      <w:r>
        <w:rPr>
          <w:sz w:val="26"/>
          <w:szCs w:val="26"/>
        </w:rPr>
        <w:t xml:space="preserve">     Под оценкой налоговых расходов в целях настоящего Порядка понимается оценка объемов и оценка эффективности налоговых расходов.</w:t>
      </w:r>
    </w:p>
    <w:p w:rsidR="00EC7125" w:rsidRDefault="00EC7125" w:rsidP="00EC7125">
      <w:pPr>
        <w:jc w:val="both"/>
        <w:divId w:val="1874465986"/>
        <w:rPr>
          <w:sz w:val="28"/>
          <w:szCs w:val="28"/>
        </w:rPr>
      </w:pPr>
      <w:r>
        <w:rPr>
          <w:sz w:val="26"/>
          <w:szCs w:val="26"/>
        </w:rPr>
        <w:t xml:space="preserve">        1.2. В целях настоящего Порядка применяются понятия и </w:t>
      </w:r>
      <w:proofErr w:type="gramStart"/>
      <w:r>
        <w:rPr>
          <w:sz w:val="26"/>
          <w:szCs w:val="26"/>
        </w:rPr>
        <w:t>термины</w:t>
      </w:r>
      <w:proofErr w:type="gramEnd"/>
      <w:r>
        <w:rPr>
          <w:sz w:val="26"/>
          <w:szCs w:val="26"/>
        </w:rPr>
        <w:t xml:space="preserve">  используемые в приложении № 1 настоящего Постановления, а также следующие: </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оценка налоговых расходов Новосельского сельского поселения – комплекс 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 Новосельского сельского поселения;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оценка объемов налоговых расходов Новосельского сельского поселения – определение объемов выпадающих доходов бюджета Новосельского сельского поселения, в связи с представлением плательщикам налоговых льгот;</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оценка эффективности налоговых расходов Новосельского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Новосельского сельского поселения;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 xml:space="preserve">1.3. В целях оценки налоговых расходов Новосельского сельского поселения </w:t>
      </w:r>
      <w:proofErr w:type="spellStart"/>
      <w:r>
        <w:rPr>
          <w:rFonts w:ascii="Times New Roman" w:hAnsi="Times New Roman" w:cs="Times New Roman"/>
          <w:sz w:val="26"/>
          <w:szCs w:val="26"/>
        </w:rPr>
        <w:t>Новосельская</w:t>
      </w:r>
      <w:proofErr w:type="spellEnd"/>
      <w:r>
        <w:rPr>
          <w:rFonts w:ascii="Times New Roman" w:hAnsi="Times New Roman" w:cs="Times New Roman"/>
          <w:sz w:val="26"/>
          <w:szCs w:val="26"/>
        </w:rPr>
        <w:t xml:space="preserve"> сельская администрация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Администрация):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формирует перечень налоговых расходов, согласно приложению к Порядку формирования перечня налоговых расходов, настоящего Постановления;</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обеспечивает сбор и формирование информации о нормативных, целевых и фискальных характеристиках налоговых расходов Новосельского сельского поселения,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осуществляет обобщение результатов оценки эффективности налоговых расходов, проводимой кураторами налоговых расходов.</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1.4. В целях оценки налоговых расходов Новосельского сельского поселения МИ Федеральной налоговой службы №5 по Брянской области предоставляет информацию о фискальных характеристиках налоговых расходов Новосельского сельского поселения за отчетный финансовый год, а также информацию о стимулирующих налоговых расходах Новосельского сельского поселения за 6 лет, предшествующих отчетному финансовому году.</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1.5. Оценка налоговых расходов Новосельского сельского поселения осуществляется куратором налогового расхода в порядке, установленном настоящим постановлением с соблюдением общих требований Постановления Правительства Российской Федерации от 22 июня 2019 года №796 «Об общих требованиях к оценке налоговых расходов субъектов Российской Федерации и муниципальных образований».</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lastRenderedPageBreak/>
        <w:t>1.6.  Оценка налоговых расходов по налоговым льготам, предлагаемым к введению, осуществляется куратором налоговых расходов на стадии разработки проекта нормативного правового акта, устанавливающего налоговый расход (налоговую льготу).</w:t>
      </w: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1.7. Оценка социальных налоговых расходов не осуществляется в отношении представленных или планируемых к предоставлению налоговых льгот (налоговых расходов) социально ориентированным некоммерческим организациям, общественным организациям и физическим лицам.</w:t>
      </w:r>
    </w:p>
    <w:p w:rsidR="00EC7125" w:rsidRDefault="00EC7125" w:rsidP="00EC7125">
      <w:pPr>
        <w:pStyle w:val="ConsPlusNormal"/>
        <w:ind w:firstLine="709"/>
        <w:jc w:val="both"/>
        <w:divId w:val="1874465986"/>
        <w:rPr>
          <w:rFonts w:ascii="Times New Roman" w:hAnsi="Times New Roman" w:cs="Times New Roman"/>
          <w:sz w:val="26"/>
          <w:szCs w:val="26"/>
        </w:rPr>
      </w:pP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 xml:space="preserve">                             </w:t>
      </w:r>
    </w:p>
    <w:p w:rsidR="00EC7125" w:rsidRDefault="00EC7125" w:rsidP="00EC7125">
      <w:pPr>
        <w:pStyle w:val="ConsPlusNormal"/>
        <w:ind w:firstLine="709"/>
        <w:jc w:val="both"/>
        <w:divId w:val="1874465986"/>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lang w:val="en-US"/>
        </w:rPr>
        <w:t>II</w:t>
      </w:r>
      <w:proofErr w:type="gramStart"/>
      <w:r>
        <w:rPr>
          <w:rFonts w:ascii="Times New Roman" w:hAnsi="Times New Roman" w:cs="Times New Roman"/>
          <w:b/>
          <w:sz w:val="26"/>
          <w:szCs w:val="26"/>
        </w:rPr>
        <w:t>.  Порядок</w:t>
      </w:r>
      <w:proofErr w:type="gramEnd"/>
      <w:r>
        <w:rPr>
          <w:rFonts w:ascii="Times New Roman" w:hAnsi="Times New Roman" w:cs="Times New Roman"/>
          <w:b/>
          <w:sz w:val="26"/>
          <w:szCs w:val="26"/>
        </w:rPr>
        <w:t xml:space="preserve"> оценки налоговых расходов</w:t>
      </w:r>
    </w:p>
    <w:p w:rsidR="00EC7125" w:rsidRDefault="00EC7125" w:rsidP="00EC7125">
      <w:pPr>
        <w:pStyle w:val="ConsPlusNormal"/>
        <w:ind w:firstLine="709"/>
        <w:jc w:val="both"/>
        <w:divId w:val="1874465986"/>
        <w:rPr>
          <w:rFonts w:ascii="Times New Roman" w:hAnsi="Times New Roman" w:cs="Times New Roman"/>
          <w:b/>
          <w:sz w:val="26"/>
          <w:szCs w:val="26"/>
        </w:rPr>
      </w:pPr>
    </w:p>
    <w:p w:rsidR="00EC7125" w:rsidRDefault="00EC7125" w:rsidP="00EC7125">
      <w:pPr>
        <w:pStyle w:val="ConsPlusNormal"/>
        <w:ind w:firstLine="709"/>
        <w:jc w:val="both"/>
        <w:divId w:val="1874465986"/>
        <w:rPr>
          <w:rFonts w:ascii="Times New Roman" w:hAnsi="Times New Roman" w:cs="Times New Roman"/>
          <w:sz w:val="26"/>
          <w:szCs w:val="26"/>
        </w:rPr>
      </w:pPr>
      <w:r>
        <w:rPr>
          <w:rFonts w:ascii="Times New Roman" w:hAnsi="Times New Roman" w:cs="Times New Roman"/>
          <w:sz w:val="26"/>
          <w:szCs w:val="26"/>
        </w:rPr>
        <w:t>2.1. В целях оценки налоговых расходов кураторы налоговых расходов:</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а) формируют паспорта налоговых расходов, содержащие информацию по перечню согласно приложению к настоящему Порядку;</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б) осуществляют оценку эффективности каждого курируемого налогового расхода.</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           2.2. Оценка эффективности налоговых расходов Новосельского сельского поселения (в том числе нераспределенных) включает:</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а)  оценку целесообразности налоговых расходов Новосельского сельского поселения;</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б) оценку результативности налоговых расходов Новосельского сельского поселения.</w:t>
      </w:r>
    </w:p>
    <w:p w:rsidR="00EC7125" w:rsidRDefault="00EC7125" w:rsidP="00EC7125">
      <w:pPr>
        <w:pStyle w:val="ConsPlusNormal"/>
        <w:jc w:val="both"/>
        <w:divId w:val="1874465986"/>
        <w:rPr>
          <w:rFonts w:ascii="Times New Roman" w:hAnsi="Times New Roman" w:cs="Times New Roman"/>
          <w:sz w:val="26"/>
          <w:szCs w:val="26"/>
        </w:rPr>
      </w:pPr>
      <w:proofErr w:type="gramStart"/>
      <w:r>
        <w:rPr>
          <w:rFonts w:ascii="Times New Roman" w:hAnsi="Times New Roman" w:cs="Times New Roman"/>
          <w:sz w:val="26"/>
          <w:szCs w:val="26"/>
        </w:rPr>
        <w:t>В целях оценки эффективности налоговых расходов Новосельского сельского поселения администрация формирует ежедневно, до 1 сентября текущего финансового года, оценку фактических объемов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Новосельского сельского поселения на основании информации налогового органа.</w:t>
      </w:r>
      <w:proofErr w:type="gramEnd"/>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          2.3. Критериями целесообразности налоговых расходов Новосельского сельского поселения являются:</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а)  соответствие налоговых расходов Новосельского сельского поселения целям муниципальных программ, их структурных алиментов и (или) целям социально- экономической политики муниципального образования, не относящимся к муниципальным программам муниципального образования (в отношении </w:t>
      </w:r>
      <w:proofErr w:type="spellStart"/>
      <w:r>
        <w:rPr>
          <w:rFonts w:ascii="Times New Roman" w:hAnsi="Times New Roman" w:cs="Times New Roman"/>
          <w:sz w:val="26"/>
          <w:szCs w:val="26"/>
        </w:rPr>
        <w:t>непрограммных</w:t>
      </w:r>
      <w:proofErr w:type="spellEnd"/>
      <w:r>
        <w:rPr>
          <w:rFonts w:ascii="Times New Roman" w:hAnsi="Times New Roman" w:cs="Times New Roman"/>
          <w:sz w:val="26"/>
          <w:szCs w:val="26"/>
        </w:rPr>
        <w:t xml:space="preserve"> налоговых расходов);</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б) </w:t>
      </w:r>
      <w:proofErr w:type="spellStart"/>
      <w:r>
        <w:rPr>
          <w:rFonts w:ascii="Times New Roman" w:hAnsi="Times New Roman" w:cs="Times New Roman"/>
          <w:sz w:val="26"/>
          <w:szCs w:val="26"/>
        </w:rPr>
        <w:t>востребованность</w:t>
      </w:r>
      <w:proofErr w:type="spellEnd"/>
      <w:r>
        <w:rPr>
          <w:rFonts w:ascii="Times New Roman" w:hAnsi="Times New Roman" w:cs="Times New Roman"/>
          <w:sz w:val="26"/>
          <w:szCs w:val="26"/>
        </w:rPr>
        <w:t xml:space="preserve"> плательщиками предоставленных льгот, освобождений или иных преференций.</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          2.4. В случае несоответствия налоговых расходов Новосельского сельского поселения </w:t>
      </w:r>
      <w:proofErr w:type="spellStart"/>
      <w:r>
        <w:rPr>
          <w:rFonts w:ascii="Times New Roman" w:hAnsi="Times New Roman" w:cs="Times New Roman"/>
          <w:sz w:val="26"/>
          <w:szCs w:val="26"/>
        </w:rPr>
        <w:t>хотябы</w:t>
      </w:r>
      <w:proofErr w:type="spellEnd"/>
      <w:r>
        <w:rPr>
          <w:rFonts w:ascii="Times New Roman" w:hAnsi="Times New Roman" w:cs="Times New Roman"/>
          <w:sz w:val="26"/>
          <w:szCs w:val="26"/>
        </w:rPr>
        <w:t xml:space="preserve"> одному из критериев, указанных в пункте 2.3. настоящего Порядка, куратору налогового расхода надлежит представить предложения об отмене льгот для плательщиков, либо сформулировать предложения по совершенствованию (уточнению) механизма ее действия.</w:t>
      </w:r>
    </w:p>
    <w:p w:rsidR="00EC7125" w:rsidRDefault="00EC7125" w:rsidP="00EC7125">
      <w:pPr>
        <w:pStyle w:val="ConsPlusNormal"/>
        <w:jc w:val="both"/>
        <w:divId w:val="1874465986"/>
        <w:rPr>
          <w:rFonts w:ascii="Times New Roman" w:hAnsi="Times New Roman" w:cs="Times New Roman"/>
          <w:sz w:val="26"/>
          <w:szCs w:val="26"/>
        </w:rPr>
      </w:pPr>
      <w:r>
        <w:rPr>
          <w:rFonts w:ascii="Times New Roman" w:hAnsi="Times New Roman" w:cs="Times New Roman"/>
          <w:sz w:val="26"/>
          <w:szCs w:val="26"/>
        </w:rPr>
        <w:t xml:space="preserve">В случае несоответствия налоговых расходов Новосельского сельского поселения </w:t>
      </w:r>
      <w:proofErr w:type="spellStart"/>
      <w:r>
        <w:rPr>
          <w:rFonts w:ascii="Times New Roman" w:hAnsi="Times New Roman" w:cs="Times New Roman"/>
          <w:sz w:val="26"/>
          <w:szCs w:val="26"/>
        </w:rPr>
        <w:t>хотябы</w:t>
      </w:r>
      <w:proofErr w:type="spellEnd"/>
      <w:r>
        <w:rPr>
          <w:rFonts w:ascii="Times New Roman" w:hAnsi="Times New Roman" w:cs="Times New Roman"/>
          <w:sz w:val="26"/>
          <w:szCs w:val="26"/>
        </w:rPr>
        <w:t xml:space="preserve"> одному из критериев, куратору налогового расхода надлежит представить предложения об отмене льгот для плательщиков, либо сформулировать предложения по совершенствованию (уточнению) механизма ее действия.</w:t>
      </w:r>
    </w:p>
    <w:p w:rsidR="00EC7125" w:rsidRDefault="00EC7125" w:rsidP="00EC7125">
      <w:pPr>
        <w:jc w:val="both"/>
        <w:divId w:val="1874465986"/>
        <w:rPr>
          <w:sz w:val="26"/>
          <w:szCs w:val="26"/>
        </w:rPr>
      </w:pPr>
      <w:r>
        <w:rPr>
          <w:sz w:val="26"/>
          <w:szCs w:val="26"/>
        </w:rPr>
        <w:t xml:space="preserve">           2.5</w:t>
      </w:r>
      <w:proofErr w:type="gramStart"/>
      <w:r>
        <w:rPr>
          <w:sz w:val="26"/>
          <w:szCs w:val="26"/>
        </w:rPr>
        <w:t xml:space="preserve"> В</w:t>
      </w:r>
      <w:proofErr w:type="gramEnd"/>
      <w:r>
        <w:rPr>
          <w:sz w:val="26"/>
          <w:szCs w:val="26"/>
        </w:rPr>
        <w:t xml:space="preserve"> качестве критерия результативности определяется не менее одного показателя (индикатора): </w:t>
      </w:r>
    </w:p>
    <w:p w:rsidR="00EC7125" w:rsidRDefault="00EC7125" w:rsidP="00EC7125">
      <w:pPr>
        <w:jc w:val="both"/>
        <w:divId w:val="1874465986"/>
        <w:rPr>
          <w:sz w:val="26"/>
          <w:szCs w:val="26"/>
        </w:rPr>
      </w:pPr>
      <w:r>
        <w:rPr>
          <w:sz w:val="26"/>
          <w:szCs w:val="26"/>
        </w:rPr>
        <w:t xml:space="preserve">муниципальной программы или ее структурных элементов (цели муниципальной политики, не отнесенной к муниципальным программам), на </w:t>
      </w:r>
      <w:proofErr w:type="gramStart"/>
      <w:r>
        <w:rPr>
          <w:sz w:val="26"/>
          <w:szCs w:val="26"/>
        </w:rPr>
        <w:t>значение</w:t>
      </w:r>
      <w:proofErr w:type="gramEnd"/>
      <w:r>
        <w:rPr>
          <w:sz w:val="26"/>
          <w:szCs w:val="26"/>
        </w:rPr>
        <w:t xml:space="preserve"> которого оказывает влияние рассматриваемый налоговый расход; </w:t>
      </w:r>
    </w:p>
    <w:p w:rsidR="00EC7125" w:rsidRDefault="00EC7125" w:rsidP="00EC7125">
      <w:pPr>
        <w:jc w:val="both"/>
        <w:divId w:val="1874465986"/>
        <w:rPr>
          <w:sz w:val="26"/>
          <w:szCs w:val="26"/>
        </w:rPr>
      </w:pPr>
      <w:r>
        <w:rPr>
          <w:sz w:val="26"/>
          <w:szCs w:val="26"/>
        </w:rPr>
        <w:t xml:space="preserve">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 </w:t>
      </w:r>
    </w:p>
    <w:p w:rsidR="00EC7125" w:rsidRDefault="00EC7125" w:rsidP="00EC7125">
      <w:pPr>
        <w:jc w:val="both"/>
        <w:divId w:val="1874465986"/>
        <w:rPr>
          <w:sz w:val="26"/>
          <w:szCs w:val="26"/>
        </w:rPr>
      </w:pPr>
      <w:r>
        <w:rPr>
          <w:sz w:val="26"/>
          <w:szCs w:val="26"/>
        </w:rPr>
        <w:lastRenderedPageBreak/>
        <w:t xml:space="preserve">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 </w:t>
      </w:r>
    </w:p>
    <w:p w:rsidR="00EC7125" w:rsidRDefault="00EC7125" w:rsidP="00EC7125">
      <w:pPr>
        <w:autoSpaceDE w:val="0"/>
        <w:autoSpaceDN w:val="0"/>
        <w:adjustRightInd w:val="0"/>
        <w:ind w:firstLine="540"/>
        <w:jc w:val="both"/>
        <w:divId w:val="1874465986"/>
        <w:rPr>
          <w:sz w:val="26"/>
          <w:szCs w:val="26"/>
        </w:rPr>
      </w:pPr>
      <w:r>
        <w:rPr>
          <w:sz w:val="26"/>
          <w:szCs w:val="26"/>
        </w:rPr>
        <w:t>2.6. Оценка результативности налоговых расходов Новосельского сельского поселения включает оценку бюджетной эффективности налоговых расходов Новосельского сельского поселения.</w:t>
      </w:r>
    </w:p>
    <w:p w:rsidR="00EC7125" w:rsidRDefault="00EC7125" w:rsidP="00EC7125">
      <w:pPr>
        <w:autoSpaceDE w:val="0"/>
        <w:autoSpaceDN w:val="0"/>
        <w:adjustRightInd w:val="0"/>
        <w:ind w:firstLine="540"/>
        <w:jc w:val="both"/>
        <w:divId w:val="1874465986"/>
        <w:rPr>
          <w:sz w:val="26"/>
          <w:szCs w:val="26"/>
        </w:rPr>
      </w:pPr>
      <w:r>
        <w:rPr>
          <w:sz w:val="26"/>
          <w:szCs w:val="26"/>
        </w:rPr>
        <w:t xml:space="preserve">   2.7. В целях </w:t>
      </w:r>
      <w:proofErr w:type="gramStart"/>
      <w:r>
        <w:rPr>
          <w:sz w:val="26"/>
          <w:szCs w:val="26"/>
        </w:rPr>
        <w:t>проведения оценки бюджетной эффективности налоговых расходов Новосельского сельского поселения</w:t>
      </w:r>
      <w:proofErr w:type="gramEnd"/>
      <w:r>
        <w:rPr>
          <w:sz w:val="26"/>
          <w:szCs w:val="26"/>
        </w:rPr>
        <w:t xml:space="preserve"> осуществляется:</w:t>
      </w:r>
    </w:p>
    <w:p w:rsidR="00EC7125" w:rsidRDefault="00EC7125" w:rsidP="00EC7125">
      <w:pPr>
        <w:autoSpaceDE w:val="0"/>
        <w:autoSpaceDN w:val="0"/>
        <w:adjustRightInd w:val="0"/>
        <w:ind w:firstLine="540"/>
        <w:jc w:val="both"/>
        <w:divId w:val="1874465986"/>
        <w:rPr>
          <w:sz w:val="26"/>
          <w:szCs w:val="26"/>
        </w:rPr>
      </w:pPr>
      <w:proofErr w:type="gramStart"/>
      <w:r>
        <w:rPr>
          <w:sz w:val="26"/>
          <w:szCs w:val="26"/>
        </w:rPr>
        <w:t>а)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муниципальной программы (не программным мероприятиям) и объемом предоставленных льгот (расчет прироста показателя (индикатора) достижения целей муниципальной программы (не программным мероприятиям) на 1 рубль налоговых расходов Новосельского сельского поселения и на 1 рубль</w:t>
      </w:r>
      <w:proofErr w:type="gramEnd"/>
      <w:r>
        <w:rPr>
          <w:sz w:val="26"/>
          <w:szCs w:val="26"/>
        </w:rPr>
        <w:t xml:space="preserve"> расходов местного бюджета для достижения того же показателя (индикатора) в случае применения альтернативных механизмов).</w:t>
      </w:r>
    </w:p>
    <w:p w:rsidR="00EC7125" w:rsidRDefault="00EC7125" w:rsidP="00EC7125">
      <w:pPr>
        <w:autoSpaceDE w:val="0"/>
        <w:autoSpaceDN w:val="0"/>
        <w:adjustRightInd w:val="0"/>
        <w:ind w:firstLine="540"/>
        <w:jc w:val="both"/>
        <w:divId w:val="1874465986"/>
        <w:rPr>
          <w:sz w:val="26"/>
          <w:szCs w:val="26"/>
        </w:rPr>
      </w:pPr>
      <w:r>
        <w:rPr>
          <w:sz w:val="26"/>
          <w:szCs w:val="26"/>
        </w:rPr>
        <w:t xml:space="preserve">В качестве альтернативных </w:t>
      </w:r>
      <w:proofErr w:type="gramStart"/>
      <w:r>
        <w:rPr>
          <w:sz w:val="26"/>
          <w:szCs w:val="26"/>
        </w:rPr>
        <w:t>механизмов достижения целей муниципальной программы Новосельского сельского поселения</w:t>
      </w:r>
      <w:proofErr w:type="gramEnd"/>
      <w:r>
        <w:rPr>
          <w:sz w:val="26"/>
          <w:szCs w:val="26"/>
        </w:rPr>
        <w:t xml:space="preserve"> и (или) целей социально-экономической политики Новосельского сельского поселения, не относящихся к муниципальным программам Новосельского сельского поселения, могут учитываться в том числе:</w:t>
      </w:r>
    </w:p>
    <w:p w:rsidR="00EC7125" w:rsidRDefault="00EC7125" w:rsidP="00EC7125">
      <w:pPr>
        <w:autoSpaceDE w:val="0"/>
        <w:autoSpaceDN w:val="0"/>
        <w:adjustRightInd w:val="0"/>
        <w:ind w:firstLine="540"/>
        <w:jc w:val="both"/>
        <w:divId w:val="1874465986"/>
        <w:rPr>
          <w:sz w:val="26"/>
          <w:szCs w:val="26"/>
        </w:rPr>
      </w:pPr>
      <w:r>
        <w:rPr>
          <w:sz w:val="26"/>
          <w:szCs w:val="26"/>
        </w:rPr>
        <w:t>- субсидии или иные формы непосредственной финансовой поддержки плательщиков, имеющих право на льготы, за счет местного бюджета;</w:t>
      </w:r>
    </w:p>
    <w:p w:rsidR="00EC7125" w:rsidRDefault="00EC7125" w:rsidP="00EC7125">
      <w:pPr>
        <w:autoSpaceDE w:val="0"/>
        <w:autoSpaceDN w:val="0"/>
        <w:adjustRightInd w:val="0"/>
        <w:ind w:firstLine="540"/>
        <w:jc w:val="both"/>
        <w:divId w:val="1874465986"/>
        <w:rPr>
          <w:sz w:val="26"/>
          <w:szCs w:val="26"/>
        </w:rPr>
      </w:pPr>
      <w:r>
        <w:rPr>
          <w:sz w:val="26"/>
          <w:szCs w:val="26"/>
        </w:rPr>
        <w:t>- предоставление муниципальных гарантий муниципального образования по обязательствам плательщиков, имеющих право на льготы;</w:t>
      </w:r>
    </w:p>
    <w:p w:rsidR="00EC7125" w:rsidRDefault="00EC7125" w:rsidP="00EC7125">
      <w:pPr>
        <w:autoSpaceDE w:val="0"/>
        <w:autoSpaceDN w:val="0"/>
        <w:adjustRightInd w:val="0"/>
        <w:ind w:firstLine="540"/>
        <w:jc w:val="both"/>
        <w:divId w:val="1874465986"/>
        <w:rPr>
          <w:sz w:val="26"/>
          <w:szCs w:val="26"/>
        </w:rPr>
      </w:pPr>
      <w:r>
        <w:rPr>
          <w:sz w:val="26"/>
          <w:szCs w:val="26"/>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EC7125" w:rsidRDefault="00EC7125" w:rsidP="00EC7125">
      <w:pPr>
        <w:pStyle w:val="a9"/>
        <w:jc w:val="both"/>
        <w:divId w:val="1874465986"/>
        <w:rPr>
          <w:sz w:val="26"/>
          <w:szCs w:val="26"/>
        </w:rPr>
      </w:pPr>
      <w:r>
        <w:rPr>
          <w:sz w:val="26"/>
          <w:szCs w:val="26"/>
        </w:rPr>
        <w:t>б) В целях оценки бюджетной эффективности стимулирующих налоговых расходов Новосельского сельского поселения, обусловленных льготами по земельному налогу, куратором налогового расхода рассчитывается оценка совокупного бюджетного эффекта (самоокупаемости) отдельно по каждому налоговому расходу Новосельского сельского поселения.</w:t>
      </w:r>
    </w:p>
    <w:p w:rsidR="00EC7125" w:rsidRDefault="00EC7125" w:rsidP="00EC7125">
      <w:pPr>
        <w:pStyle w:val="a9"/>
        <w:jc w:val="both"/>
        <w:divId w:val="1874465986"/>
        <w:rPr>
          <w:sz w:val="26"/>
          <w:szCs w:val="26"/>
        </w:rPr>
      </w:pPr>
      <w:r>
        <w:rPr>
          <w:sz w:val="26"/>
          <w:szCs w:val="26"/>
        </w:rPr>
        <w:t>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EC7125" w:rsidRDefault="00EC7125" w:rsidP="00EC7125">
      <w:pPr>
        <w:autoSpaceDE w:val="0"/>
        <w:autoSpaceDN w:val="0"/>
        <w:adjustRightInd w:val="0"/>
        <w:jc w:val="center"/>
        <w:divId w:val="1874465986"/>
        <w:rPr>
          <w:sz w:val="72"/>
          <w:szCs w:val="72"/>
        </w:rPr>
      </w:pPr>
      <w:r>
        <w:rPr>
          <w:noProof/>
          <w:position w:val="-25"/>
          <w:sz w:val="56"/>
          <w:szCs w:val="56"/>
        </w:rPr>
        <w:drawing>
          <wp:inline distT="0" distB="0" distL="0" distR="0">
            <wp:extent cx="2895600"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895600" cy="695325"/>
                    </a:xfrm>
                    <a:prstGeom prst="rect">
                      <a:avLst/>
                    </a:prstGeom>
                    <a:noFill/>
                    <a:ln w="9525">
                      <a:noFill/>
                      <a:miter lim="800000"/>
                      <a:headEnd/>
                      <a:tailEnd/>
                    </a:ln>
                  </pic:spPr>
                </pic:pic>
              </a:graphicData>
            </a:graphic>
          </wp:inline>
        </w:drawing>
      </w:r>
    </w:p>
    <w:p w:rsidR="00EC7125" w:rsidRDefault="00EC7125" w:rsidP="00EC7125">
      <w:pPr>
        <w:autoSpaceDE w:val="0"/>
        <w:autoSpaceDN w:val="0"/>
        <w:adjustRightInd w:val="0"/>
        <w:ind w:firstLine="540"/>
        <w:jc w:val="both"/>
        <w:divId w:val="1874465986"/>
        <w:rPr>
          <w:sz w:val="26"/>
          <w:szCs w:val="26"/>
        </w:rPr>
      </w:pPr>
    </w:p>
    <w:p w:rsidR="00EC7125" w:rsidRDefault="00EC7125" w:rsidP="00EC7125">
      <w:pPr>
        <w:autoSpaceDE w:val="0"/>
        <w:autoSpaceDN w:val="0"/>
        <w:adjustRightInd w:val="0"/>
        <w:ind w:firstLine="540"/>
        <w:jc w:val="both"/>
        <w:divId w:val="1874465986"/>
        <w:rPr>
          <w:sz w:val="26"/>
          <w:szCs w:val="26"/>
        </w:rPr>
      </w:pPr>
      <w:proofErr w:type="spellStart"/>
      <w:r>
        <w:rPr>
          <w:sz w:val="26"/>
          <w:szCs w:val="26"/>
        </w:rPr>
        <w:t>i</w:t>
      </w:r>
      <w:proofErr w:type="spellEnd"/>
      <w:r>
        <w:rPr>
          <w:sz w:val="26"/>
          <w:szCs w:val="26"/>
        </w:rPr>
        <w:t xml:space="preserve"> - порядковый номер года, имеющий значение от 1 до 5;</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m</w:t>
      </w:r>
      <w:r>
        <w:rPr>
          <w:sz w:val="26"/>
          <w:szCs w:val="26"/>
          <w:vertAlign w:val="subscript"/>
        </w:rPr>
        <w:t>i</w:t>
      </w:r>
      <w:proofErr w:type="spellEnd"/>
      <w:r>
        <w:rPr>
          <w:sz w:val="26"/>
          <w:szCs w:val="26"/>
        </w:rPr>
        <w:t xml:space="preserve"> - количество плательщиков, воспользовавшихся льготой в i-м году;</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j</w:t>
      </w:r>
      <w:proofErr w:type="spellEnd"/>
      <w:r>
        <w:rPr>
          <w:sz w:val="26"/>
          <w:szCs w:val="26"/>
        </w:rPr>
        <w:t xml:space="preserve"> - порядковый номер плательщика, имеющий значение от 1 до </w:t>
      </w:r>
      <w:proofErr w:type="spellStart"/>
      <w:r>
        <w:rPr>
          <w:sz w:val="26"/>
          <w:szCs w:val="26"/>
        </w:rPr>
        <w:t>m</w:t>
      </w:r>
      <w:proofErr w:type="spellEnd"/>
      <w:r>
        <w:rPr>
          <w:sz w:val="26"/>
          <w:szCs w:val="26"/>
        </w:rPr>
        <w:t>;</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N</w:t>
      </w:r>
      <w:r>
        <w:rPr>
          <w:sz w:val="26"/>
          <w:szCs w:val="26"/>
          <w:vertAlign w:val="subscript"/>
        </w:rPr>
        <w:t>ij</w:t>
      </w:r>
      <w:proofErr w:type="spellEnd"/>
      <w:r>
        <w:rPr>
          <w:sz w:val="26"/>
          <w:szCs w:val="26"/>
        </w:rPr>
        <w:t xml:space="preserve"> - объем налогов, задекларированных для уплаты получателями налоговых расходов в бюджет Новосельского сельского поселения от j-м плательщиком в i-м году.</w:t>
      </w:r>
    </w:p>
    <w:p w:rsidR="00EC7125" w:rsidRDefault="00EC7125" w:rsidP="00EC7125">
      <w:pPr>
        <w:pStyle w:val="a9"/>
        <w:jc w:val="both"/>
        <w:divId w:val="1874465986"/>
        <w:rPr>
          <w:sz w:val="26"/>
          <w:szCs w:val="26"/>
        </w:rPr>
      </w:pPr>
    </w:p>
    <w:p w:rsidR="00EC7125" w:rsidRDefault="00EC7125" w:rsidP="00EC7125">
      <w:pPr>
        <w:pStyle w:val="a9"/>
        <w:jc w:val="both"/>
        <w:divId w:val="1874465986"/>
        <w:rPr>
          <w:sz w:val="26"/>
          <w:szCs w:val="26"/>
        </w:rPr>
      </w:pPr>
      <w:r>
        <w:rPr>
          <w:sz w:val="26"/>
          <w:szCs w:val="26"/>
        </w:rPr>
        <w:lastRenderedPageBreak/>
        <w:t xml:space="preserve">При определении объема налогов, задекларированных для уплаты в бюджет Новосельского сельского поселения плательщиками, учитываются начисления по налогу на доходы физических лиц (с учетом норматива зачислений в бюджет Новосельского сельского поселения) и земельному налогу. </w:t>
      </w:r>
    </w:p>
    <w:p w:rsidR="00EC7125" w:rsidRDefault="00EC7125" w:rsidP="00EC7125">
      <w:pPr>
        <w:pStyle w:val="a9"/>
        <w:jc w:val="both"/>
        <w:divId w:val="1874465986"/>
        <w:rPr>
          <w:sz w:val="26"/>
          <w:szCs w:val="26"/>
        </w:rPr>
      </w:pPr>
      <w:proofErr w:type="gramStart"/>
      <w:r>
        <w:rPr>
          <w:sz w:val="26"/>
          <w:szCs w:val="26"/>
        </w:rPr>
        <w:t>В случае если на день проведения оценки совокупного бюджетного эффекта (самоокупаемости) стимулирующих налоговых расходов Новосельского сельского поселения для плательщиков, имеющих право на льготы, льготы действуют менее 6 лет, объемы налогов, подлежащих уплате в бюджет Новосельского сельского поселения, в отчетном году, текущем году, очередном году и (или) плановом периоде оцениваются (прогнозируются) Администрацией;</w:t>
      </w:r>
      <w:proofErr w:type="gramEnd"/>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Boj</w:t>
      </w:r>
      <w:proofErr w:type="spellEnd"/>
      <w:r>
        <w:rPr>
          <w:sz w:val="26"/>
          <w:szCs w:val="26"/>
        </w:rPr>
        <w:t>– базовый объем налогов, задекларированных для уплаты в бюджет Новосельского сельского поселения j-м плательщиком в базовом году;</w:t>
      </w:r>
    </w:p>
    <w:p w:rsidR="00EC7125" w:rsidRDefault="00EC7125" w:rsidP="00EC7125">
      <w:pPr>
        <w:autoSpaceDE w:val="0"/>
        <w:autoSpaceDN w:val="0"/>
        <w:adjustRightInd w:val="0"/>
        <w:spacing w:before="200"/>
        <w:ind w:firstLine="540"/>
        <w:jc w:val="both"/>
        <w:divId w:val="1874465986"/>
        <w:rPr>
          <w:sz w:val="26"/>
          <w:szCs w:val="26"/>
        </w:rPr>
      </w:pPr>
      <w:proofErr w:type="spellStart"/>
      <w:r>
        <w:rPr>
          <w:sz w:val="26"/>
          <w:szCs w:val="26"/>
        </w:rPr>
        <w:t>gi</w:t>
      </w:r>
      <w:proofErr w:type="spellEnd"/>
      <w:r>
        <w:rPr>
          <w:sz w:val="26"/>
          <w:szCs w:val="26"/>
        </w:rPr>
        <w:t>–номинальный темп прироста налоговых доходов бюджета в i-м году по отношению к показателям базового года.</w:t>
      </w:r>
    </w:p>
    <w:p w:rsidR="00EC7125" w:rsidRDefault="00EC7125" w:rsidP="00EC7125">
      <w:pPr>
        <w:autoSpaceDE w:val="0"/>
        <w:autoSpaceDN w:val="0"/>
        <w:adjustRightInd w:val="0"/>
        <w:spacing w:before="200"/>
        <w:ind w:firstLine="540"/>
        <w:jc w:val="both"/>
        <w:divId w:val="1874465986"/>
        <w:rPr>
          <w:bCs/>
          <w:sz w:val="26"/>
          <w:szCs w:val="26"/>
        </w:rPr>
      </w:pPr>
      <w:proofErr w:type="spellStart"/>
      <w:r>
        <w:rPr>
          <w:sz w:val="26"/>
          <w:szCs w:val="26"/>
        </w:rPr>
        <w:t>r</w:t>
      </w:r>
      <w:proofErr w:type="spellEnd"/>
      <w:r>
        <w:rPr>
          <w:sz w:val="26"/>
          <w:szCs w:val="26"/>
        </w:rPr>
        <w:t xml:space="preserve"> – расчетная стоимость среднесрочных рыночных заимствований Новосельского сельского поселения, принимаемая на уровне 7,5 процентов, определяется в соответствии </w:t>
      </w:r>
      <w:r>
        <w:rPr>
          <w:bCs/>
          <w:sz w:val="26"/>
          <w:szCs w:val="26"/>
        </w:rPr>
        <w:t xml:space="preserve">с постановлением Правительства РФ от 22.06.2019 </w:t>
      </w:r>
      <w:r>
        <w:rPr>
          <w:bCs/>
          <w:sz w:val="26"/>
          <w:szCs w:val="26"/>
        </w:rPr>
        <w:br/>
        <w:t>№ 796 «Об общих требованиях к оценке налоговых расходов субъектов Российской Федерации и муниципальных образований».</w:t>
      </w:r>
    </w:p>
    <w:p w:rsidR="00EC7125" w:rsidRDefault="00EC7125" w:rsidP="00EC7125">
      <w:pPr>
        <w:autoSpaceDE w:val="0"/>
        <w:autoSpaceDN w:val="0"/>
        <w:adjustRightInd w:val="0"/>
        <w:spacing w:before="200"/>
        <w:ind w:firstLine="540"/>
        <w:jc w:val="both"/>
        <w:divId w:val="1874465986"/>
        <w:rPr>
          <w:sz w:val="26"/>
          <w:szCs w:val="26"/>
        </w:rPr>
      </w:pPr>
      <w:r>
        <w:rPr>
          <w:sz w:val="26"/>
          <w:szCs w:val="26"/>
        </w:rPr>
        <w:t>Под базовым годом в настоящем Порядке понимается год, предшествующий году начала получения j-м плательщиком льготы, либо 6 год, предшествующий отчетному году, если льгота предоставляется плательщику более 6 лет.</w:t>
      </w:r>
    </w:p>
    <w:p w:rsidR="00EC7125" w:rsidRDefault="00EC7125" w:rsidP="00EC7125">
      <w:pPr>
        <w:autoSpaceDE w:val="0"/>
        <w:autoSpaceDN w:val="0"/>
        <w:adjustRightInd w:val="0"/>
        <w:ind w:firstLine="540"/>
        <w:jc w:val="both"/>
        <w:divId w:val="1874465986"/>
        <w:rPr>
          <w:sz w:val="26"/>
          <w:szCs w:val="26"/>
        </w:rPr>
      </w:pPr>
      <w:r>
        <w:rPr>
          <w:sz w:val="26"/>
          <w:szCs w:val="26"/>
        </w:rPr>
        <w:t xml:space="preserve">2.8. По итогам оценки эффективности налогового расхода Новосельского сельского поселения куратор налогового расхода формулирует выводы о достижении целевых характеристик налогового расхода </w:t>
      </w:r>
      <w:proofErr w:type="spellStart"/>
      <w:r>
        <w:rPr>
          <w:sz w:val="26"/>
          <w:szCs w:val="26"/>
        </w:rPr>
        <w:t>Новоссельского</w:t>
      </w:r>
      <w:proofErr w:type="spellEnd"/>
      <w:r>
        <w:rPr>
          <w:sz w:val="26"/>
          <w:szCs w:val="26"/>
        </w:rPr>
        <w:t xml:space="preserve"> сельского поселения:</w:t>
      </w:r>
    </w:p>
    <w:p w:rsidR="00EC7125" w:rsidRDefault="00EC7125" w:rsidP="00EC7125">
      <w:pPr>
        <w:autoSpaceDE w:val="0"/>
        <w:autoSpaceDN w:val="0"/>
        <w:adjustRightInd w:val="0"/>
        <w:ind w:firstLine="540"/>
        <w:jc w:val="both"/>
        <w:divId w:val="1874465986"/>
        <w:rPr>
          <w:sz w:val="26"/>
          <w:szCs w:val="26"/>
        </w:rPr>
      </w:pPr>
      <w:r>
        <w:rPr>
          <w:sz w:val="26"/>
          <w:szCs w:val="26"/>
        </w:rPr>
        <w:t>- о значимости вклада налогового расхода Новосельского сельского поселения в достижение соответствующих показателей (индикаторов);</w:t>
      </w:r>
    </w:p>
    <w:p w:rsidR="00EC7125" w:rsidRDefault="00EC7125" w:rsidP="00EC7125">
      <w:pPr>
        <w:autoSpaceDE w:val="0"/>
        <w:autoSpaceDN w:val="0"/>
        <w:adjustRightInd w:val="0"/>
        <w:ind w:firstLine="540"/>
        <w:jc w:val="both"/>
        <w:divId w:val="1874465986"/>
        <w:rPr>
          <w:sz w:val="26"/>
          <w:szCs w:val="26"/>
        </w:rPr>
      </w:pPr>
      <w:r>
        <w:rPr>
          <w:sz w:val="26"/>
          <w:szCs w:val="26"/>
        </w:rPr>
        <w:t>-  о наличии или об отсутствии более результативных (менее затратных для местного бюджета) альтернативных механизмов достижения целей и задач.</w:t>
      </w:r>
    </w:p>
    <w:p w:rsidR="00EC7125" w:rsidRDefault="00EC7125" w:rsidP="00EC7125">
      <w:pPr>
        <w:autoSpaceDE w:val="0"/>
        <w:autoSpaceDN w:val="0"/>
        <w:adjustRightInd w:val="0"/>
        <w:ind w:firstLine="540"/>
        <w:jc w:val="both"/>
        <w:divId w:val="1874465986"/>
        <w:rPr>
          <w:sz w:val="26"/>
          <w:szCs w:val="26"/>
        </w:rPr>
      </w:pPr>
    </w:p>
    <w:p w:rsidR="00EC7125" w:rsidRDefault="00EC7125" w:rsidP="00EC7125">
      <w:pPr>
        <w:autoSpaceDE w:val="0"/>
        <w:autoSpaceDN w:val="0"/>
        <w:adjustRightInd w:val="0"/>
        <w:jc w:val="center"/>
        <w:divId w:val="1874465986"/>
      </w:pPr>
      <w:r>
        <w:rPr>
          <w:b/>
          <w:sz w:val="26"/>
          <w:szCs w:val="26"/>
        </w:rPr>
        <w:t>III. Обобщение результатов оценки налоговых расходов.</w:t>
      </w:r>
    </w:p>
    <w:p w:rsidR="00EC7125" w:rsidRDefault="00EC7125" w:rsidP="00EC7125">
      <w:pPr>
        <w:autoSpaceDE w:val="0"/>
        <w:autoSpaceDN w:val="0"/>
        <w:adjustRightInd w:val="0"/>
        <w:ind w:firstLine="540"/>
        <w:jc w:val="both"/>
        <w:divId w:val="1874465986"/>
      </w:pPr>
    </w:p>
    <w:p w:rsidR="00EC7125" w:rsidRDefault="00EC7125" w:rsidP="00EC7125">
      <w:pPr>
        <w:autoSpaceDE w:val="0"/>
        <w:autoSpaceDN w:val="0"/>
        <w:adjustRightInd w:val="0"/>
        <w:ind w:firstLine="540"/>
        <w:jc w:val="both"/>
        <w:divId w:val="1874465986"/>
        <w:rPr>
          <w:sz w:val="26"/>
          <w:szCs w:val="26"/>
        </w:rPr>
      </w:pPr>
      <w:r>
        <w:rPr>
          <w:sz w:val="26"/>
          <w:szCs w:val="26"/>
        </w:rPr>
        <w:t>3.1.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w:t>
      </w:r>
    </w:p>
    <w:p w:rsidR="00EC7125" w:rsidRDefault="00EC7125" w:rsidP="00EC7125">
      <w:pPr>
        <w:autoSpaceDE w:val="0"/>
        <w:autoSpaceDN w:val="0"/>
        <w:adjustRightInd w:val="0"/>
        <w:ind w:firstLine="540"/>
        <w:jc w:val="both"/>
        <w:divId w:val="1874465986"/>
        <w:rPr>
          <w:sz w:val="26"/>
          <w:szCs w:val="26"/>
        </w:rPr>
      </w:pPr>
      <w:r>
        <w:rPr>
          <w:sz w:val="26"/>
          <w:szCs w:val="26"/>
        </w:rPr>
        <w:t xml:space="preserve">Результаты оценки эффективности налоговых расходов Новосельского сельского поселения, рекомендации по результатам указанной оценки готовятся ежегодно до 1 сентября  в виде аналитической записке, которая представляется Главе </w:t>
      </w:r>
      <w:proofErr w:type="spellStart"/>
      <w:r>
        <w:rPr>
          <w:sz w:val="26"/>
          <w:szCs w:val="26"/>
        </w:rPr>
        <w:t>Новосельской</w:t>
      </w:r>
      <w:proofErr w:type="spellEnd"/>
      <w:r>
        <w:rPr>
          <w:sz w:val="26"/>
          <w:szCs w:val="26"/>
        </w:rPr>
        <w:t xml:space="preserve"> сельской администрации.</w:t>
      </w:r>
    </w:p>
    <w:p w:rsidR="00EC7125" w:rsidRDefault="00EC7125" w:rsidP="00EC7125">
      <w:pPr>
        <w:autoSpaceDE w:val="0"/>
        <w:autoSpaceDN w:val="0"/>
        <w:adjustRightInd w:val="0"/>
        <w:ind w:firstLine="540"/>
        <w:jc w:val="both"/>
        <w:divId w:val="1874465986"/>
        <w:rPr>
          <w:sz w:val="26"/>
          <w:szCs w:val="26"/>
        </w:rPr>
      </w:pPr>
      <w:r>
        <w:rPr>
          <w:sz w:val="26"/>
          <w:szCs w:val="26"/>
        </w:rPr>
        <w:t>3.2. Результаты оценки налоговых расходов Новосельского сельского поселения учитываются при формировании основных направлений бюджетной, налоговой политики  Новосельского сельского поселения, а также при проведении оценки эффективности реализации муниципальных программ.</w:t>
      </w:r>
    </w:p>
    <w:p w:rsidR="00EC7125" w:rsidRDefault="00EC7125" w:rsidP="00EC7125">
      <w:pPr>
        <w:autoSpaceDE w:val="0"/>
        <w:autoSpaceDN w:val="0"/>
        <w:adjustRightInd w:val="0"/>
        <w:spacing w:before="200"/>
        <w:ind w:firstLine="540"/>
        <w:jc w:val="both"/>
        <w:divId w:val="1874465986"/>
        <w:rPr>
          <w:sz w:val="26"/>
          <w:szCs w:val="26"/>
        </w:rPr>
      </w:pPr>
    </w:p>
    <w:p w:rsidR="00EC7125" w:rsidRDefault="00EC7125" w:rsidP="00EC7125">
      <w:pPr>
        <w:autoSpaceDE w:val="0"/>
        <w:autoSpaceDN w:val="0"/>
        <w:adjustRightInd w:val="0"/>
        <w:spacing w:before="200"/>
        <w:ind w:firstLine="540"/>
        <w:jc w:val="both"/>
        <w:divId w:val="1874465986"/>
        <w:rPr>
          <w:bCs/>
          <w:sz w:val="26"/>
          <w:szCs w:val="26"/>
        </w:rPr>
      </w:pPr>
    </w:p>
    <w:p w:rsidR="00EC7125" w:rsidRDefault="00EC7125" w:rsidP="00EC7125">
      <w:pPr>
        <w:jc w:val="both"/>
        <w:divId w:val="1874465986"/>
      </w:pPr>
    </w:p>
    <w:p w:rsidR="00EC7125" w:rsidRDefault="00EC7125" w:rsidP="00EC7125">
      <w:pPr>
        <w:jc w:val="right"/>
        <w:divId w:val="1874465986"/>
        <w:rPr>
          <w:sz w:val="28"/>
          <w:szCs w:val="28"/>
        </w:rPr>
      </w:pPr>
    </w:p>
    <w:p w:rsidR="00EC7125" w:rsidRDefault="00EC7125" w:rsidP="00EC7125">
      <w:pPr>
        <w:jc w:val="right"/>
        <w:divId w:val="1874465986"/>
        <w:rPr>
          <w:sz w:val="28"/>
          <w:szCs w:val="28"/>
        </w:rPr>
      </w:pPr>
    </w:p>
    <w:p w:rsidR="00EC7125" w:rsidRDefault="00EC7125" w:rsidP="00EC7125">
      <w:pPr>
        <w:jc w:val="right"/>
        <w:divId w:val="1874465986"/>
        <w:rPr>
          <w:sz w:val="28"/>
          <w:szCs w:val="28"/>
        </w:rPr>
      </w:pPr>
    </w:p>
    <w:p w:rsidR="00EC7125" w:rsidRDefault="00EC7125" w:rsidP="00EC7125">
      <w:pPr>
        <w:jc w:val="right"/>
        <w:divId w:val="1874465986"/>
        <w:rPr>
          <w:sz w:val="28"/>
          <w:szCs w:val="28"/>
        </w:rPr>
      </w:pPr>
    </w:p>
    <w:p w:rsidR="00EC7125" w:rsidRDefault="00EC7125" w:rsidP="00EC7125">
      <w:pPr>
        <w:jc w:val="right"/>
        <w:divId w:val="1874465986"/>
      </w:pPr>
      <w:r>
        <w:t xml:space="preserve">                                                   ПРИЛОЖЕНИЕ </w:t>
      </w:r>
    </w:p>
    <w:p w:rsidR="00EC7125" w:rsidRDefault="00EC7125" w:rsidP="00EC7125">
      <w:pPr>
        <w:jc w:val="right"/>
        <w:divId w:val="1874465986"/>
      </w:pPr>
      <w:r>
        <w:t xml:space="preserve">к Порядку оценки налоговых расходов </w:t>
      </w:r>
    </w:p>
    <w:p w:rsidR="00EC7125" w:rsidRDefault="00EC7125" w:rsidP="00EC7125">
      <w:pPr>
        <w:jc w:val="right"/>
        <w:divId w:val="1874465986"/>
      </w:pPr>
      <w:r>
        <w:t xml:space="preserve">Новосельского сельского поселения </w:t>
      </w:r>
    </w:p>
    <w:p w:rsidR="00EC7125" w:rsidRDefault="00EC7125" w:rsidP="00EC7125">
      <w:pPr>
        <w:jc w:val="right"/>
        <w:divId w:val="1874465986"/>
      </w:pPr>
    </w:p>
    <w:p w:rsidR="00EC7125" w:rsidRDefault="00EC7125" w:rsidP="00EC7125">
      <w:pPr>
        <w:jc w:val="right"/>
        <w:divId w:val="1874465986"/>
      </w:pPr>
    </w:p>
    <w:p w:rsidR="00EC7125" w:rsidRDefault="00EC7125" w:rsidP="00EC7125">
      <w:pPr>
        <w:jc w:val="center"/>
        <w:divId w:val="1874465986"/>
        <w:rPr>
          <w:b/>
        </w:rPr>
      </w:pPr>
      <w:r>
        <w:rPr>
          <w:b/>
        </w:rPr>
        <w:t>Паспорт налогового расхода Новосельского сельского поселения</w:t>
      </w:r>
    </w:p>
    <w:p w:rsidR="00EC7125" w:rsidRDefault="00EC7125" w:rsidP="00EC7125">
      <w:pPr>
        <w:jc w:val="right"/>
        <w:divId w:val="1874465986"/>
      </w:pPr>
    </w:p>
    <w:p w:rsidR="00EC7125" w:rsidRDefault="00EC7125" w:rsidP="00EC7125">
      <w:pPr>
        <w:jc w:val="right"/>
        <w:divId w:val="1874465986"/>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987"/>
        <w:gridCol w:w="2602"/>
      </w:tblGrid>
      <w:tr w:rsidR="00EC7125" w:rsidTr="00EC7125">
        <w:trPr>
          <w:divId w:val="1874465986"/>
          <w:trHeight w:val="320"/>
        </w:trPr>
        <w:tc>
          <w:tcPr>
            <w:tcW w:w="7503" w:type="dxa"/>
            <w:gridSpan w:val="2"/>
            <w:tcBorders>
              <w:top w:val="single" w:sz="4" w:space="0" w:color="auto"/>
              <w:left w:val="single" w:sz="4" w:space="0" w:color="auto"/>
              <w:bottom w:val="single" w:sz="4" w:space="0" w:color="auto"/>
              <w:right w:val="single" w:sz="4" w:space="0" w:color="auto"/>
            </w:tcBorders>
            <w:hideMark/>
          </w:tcPr>
          <w:p w:rsidR="00EC7125" w:rsidRDefault="00EC7125">
            <w:pPr>
              <w:jc w:val="center"/>
              <w:rPr>
                <w:b/>
              </w:rPr>
            </w:pPr>
            <w:r>
              <w:rPr>
                <w:b/>
              </w:rPr>
              <w:t>Наименование характеристики</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rPr>
                <w:b/>
              </w:rPr>
            </w:pPr>
            <w:r>
              <w:rPr>
                <w:b/>
              </w:rPr>
              <w:t>Источник данных</w:t>
            </w:r>
          </w:p>
        </w:tc>
      </w:tr>
      <w:tr w:rsidR="00EC7125" w:rsidTr="00EC7125">
        <w:trPr>
          <w:divId w:val="1874465986"/>
          <w:trHeight w:val="320"/>
        </w:trPr>
        <w:tc>
          <w:tcPr>
            <w:tcW w:w="10105" w:type="dxa"/>
            <w:gridSpan w:val="3"/>
            <w:tcBorders>
              <w:top w:val="single" w:sz="4" w:space="0" w:color="auto"/>
              <w:left w:val="single" w:sz="4" w:space="0" w:color="auto"/>
              <w:bottom w:val="single" w:sz="4" w:space="0" w:color="auto"/>
              <w:right w:val="single" w:sz="4" w:space="0" w:color="auto"/>
            </w:tcBorders>
          </w:tcPr>
          <w:p w:rsidR="00EC7125" w:rsidRDefault="00EC7125">
            <w:pPr>
              <w:jc w:val="center"/>
              <w:rPr>
                <w:b/>
              </w:rPr>
            </w:pPr>
          </w:p>
          <w:p w:rsidR="00EC7125" w:rsidRDefault="00EC7125">
            <w:pPr>
              <w:jc w:val="center"/>
              <w:rPr>
                <w:b/>
              </w:rPr>
            </w:pPr>
            <w:r>
              <w:rPr>
                <w:b/>
              </w:rPr>
              <w:t>I. Нормативные характеристики налогового расхода поселения (далее - налоговый расход)</w:t>
            </w:r>
          </w:p>
          <w:p w:rsidR="00EC7125" w:rsidRDefault="00EC7125">
            <w:pPr>
              <w:jc w:val="center"/>
              <w:rPr>
                <w:b/>
              </w:rPr>
            </w:pP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Наименование налога, сбора, платежа, по которому</w:t>
            </w:r>
          </w:p>
          <w:p w:rsidR="00EC7125" w:rsidRDefault="00EC7125">
            <w:pPr>
              <w:jc w:val="both"/>
            </w:pPr>
            <w:r>
              <w:t>предусматривается налоговый расход</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2.</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Наименование налогового расхода (содержание льготы, освобождения или иной преференции)</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3.</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proofErr w:type="gramStart"/>
            <w:r>
              <w:t>Ссылка на положение (статья, часть, пункт, подпункт, абзац) федерального закона, иного нормативного правового акта, устанавливающее налоговый расход</w:t>
            </w:r>
            <w:proofErr w:type="gramEnd"/>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4.</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Категории получателей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5.</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Условия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6.</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Целевая категория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 налогового расхода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7.</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Дата начала действия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8.</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Дата прекращения действия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10105" w:type="dxa"/>
            <w:gridSpan w:val="3"/>
            <w:tcBorders>
              <w:top w:val="single" w:sz="4" w:space="0" w:color="auto"/>
              <w:left w:val="single" w:sz="4" w:space="0" w:color="auto"/>
              <w:bottom w:val="single" w:sz="4" w:space="0" w:color="auto"/>
              <w:right w:val="single" w:sz="4" w:space="0" w:color="auto"/>
            </w:tcBorders>
          </w:tcPr>
          <w:p w:rsidR="00EC7125" w:rsidRDefault="00EC7125"/>
          <w:p w:rsidR="00EC7125" w:rsidRDefault="00EC7125">
            <w:pPr>
              <w:jc w:val="center"/>
              <w:rPr>
                <w:b/>
              </w:rPr>
            </w:pPr>
            <w:r>
              <w:rPr>
                <w:b/>
              </w:rPr>
              <w:t>II. Целевые характеристики налогового расхода</w:t>
            </w:r>
          </w:p>
          <w:p w:rsidR="00EC7125" w:rsidRDefault="00EC7125">
            <w:pPr>
              <w:jc w:val="center"/>
              <w:rPr>
                <w:b/>
              </w:rPr>
            </w:pP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9.</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Цели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10.</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Наименование муниципальной программы (</w:t>
            </w:r>
            <w:proofErr w:type="spellStart"/>
            <w:r>
              <w:t>непрограммного</w:t>
            </w:r>
            <w:proofErr w:type="spellEnd"/>
            <w:r>
              <w:t xml:space="preserve"> направления деятельности), в рамках которой реализуются цели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11.</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Наименования структурных элементов муниципальной программы, в рамках которых реализуются цели предоставления налогового расхода</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перечень налоговых расходов</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12.</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13.</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14.</w:t>
            </w:r>
          </w:p>
        </w:tc>
        <w:tc>
          <w:tcPr>
            <w:tcW w:w="6987" w:type="dxa"/>
            <w:tcBorders>
              <w:top w:val="single" w:sz="4" w:space="0" w:color="auto"/>
              <w:left w:val="single" w:sz="4" w:space="0" w:color="auto"/>
              <w:bottom w:val="single" w:sz="4" w:space="0" w:color="auto"/>
              <w:right w:val="single" w:sz="4" w:space="0" w:color="auto"/>
            </w:tcBorders>
          </w:tcPr>
          <w:p w:rsidR="00EC7125" w:rsidRDefault="00EC7125">
            <w:pPr>
              <w:jc w:val="both"/>
            </w:pPr>
            <w:r>
              <w:t>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на текущий финансовый год, очередной финансовый год и плановый период</w:t>
            </w:r>
          </w:p>
          <w:p w:rsidR="00EC7125" w:rsidRDefault="00EC7125">
            <w:pPr>
              <w:jc w:val="both"/>
            </w:pPr>
          </w:p>
          <w:p w:rsidR="00EC7125" w:rsidRDefault="00EC7125">
            <w:pPr>
              <w:jc w:val="both"/>
            </w:pPr>
          </w:p>
          <w:p w:rsidR="00EC7125" w:rsidRDefault="00EC7125">
            <w:pPr>
              <w:jc w:val="both"/>
            </w:pP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куратора</w:t>
            </w:r>
          </w:p>
        </w:tc>
      </w:tr>
      <w:tr w:rsidR="00EC7125" w:rsidTr="00EC7125">
        <w:trPr>
          <w:divId w:val="1874465986"/>
          <w:trHeight w:val="320"/>
        </w:trPr>
        <w:tc>
          <w:tcPr>
            <w:tcW w:w="10105" w:type="dxa"/>
            <w:gridSpan w:val="3"/>
            <w:tcBorders>
              <w:top w:val="single" w:sz="4" w:space="0" w:color="auto"/>
              <w:left w:val="single" w:sz="4" w:space="0" w:color="auto"/>
              <w:bottom w:val="single" w:sz="4" w:space="0" w:color="auto"/>
              <w:right w:val="single" w:sz="4" w:space="0" w:color="auto"/>
            </w:tcBorders>
          </w:tcPr>
          <w:p w:rsidR="00EC7125" w:rsidRDefault="00EC7125">
            <w:pPr>
              <w:jc w:val="center"/>
              <w:rPr>
                <w:b/>
              </w:rPr>
            </w:pPr>
          </w:p>
          <w:p w:rsidR="00EC7125" w:rsidRDefault="00EC7125">
            <w:pPr>
              <w:jc w:val="center"/>
              <w:rPr>
                <w:b/>
              </w:rPr>
            </w:pPr>
            <w:r>
              <w:rPr>
                <w:b/>
              </w:rPr>
              <w:t>III. Фискальные характеристики налогового расхода</w:t>
            </w:r>
          </w:p>
          <w:p w:rsidR="00EC7125" w:rsidRDefault="00EC7125">
            <w:pPr>
              <w:jc w:val="center"/>
              <w:rPr>
                <w:b/>
              </w:rPr>
            </w:pP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15.</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Фактический объем налогового расхода за год, предшествующий отчетному финансовому году (тыс. рублей)</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16.</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Администрации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17.</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Фактическая численность получателей налогового расхода в году, предшествующем отчетному финансовому году (единиц)</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18.</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19.</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Базовый объем налогов, сборов и платежа, задекларированных для уплаты получателями налоговых расходов, в бюджет поселения по видам налогов, сборов и платежа за шесть лет, предшествующих отчетному финансовому году (тыс. рублей)</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r w:rsidR="00EC7125" w:rsidTr="00EC7125">
        <w:trPr>
          <w:divId w:val="1874465986"/>
          <w:trHeight w:val="320"/>
        </w:trPr>
        <w:tc>
          <w:tcPr>
            <w:tcW w:w="516"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20.</w:t>
            </w:r>
          </w:p>
        </w:tc>
        <w:tc>
          <w:tcPr>
            <w:tcW w:w="6987" w:type="dxa"/>
            <w:tcBorders>
              <w:top w:val="single" w:sz="4" w:space="0" w:color="auto"/>
              <w:left w:val="single" w:sz="4" w:space="0" w:color="auto"/>
              <w:bottom w:val="single" w:sz="4" w:space="0" w:color="auto"/>
              <w:right w:val="single" w:sz="4" w:space="0" w:color="auto"/>
            </w:tcBorders>
            <w:hideMark/>
          </w:tcPr>
          <w:p w:rsidR="00EC7125" w:rsidRDefault="00EC7125">
            <w:pPr>
              <w:jc w:val="both"/>
            </w:pPr>
            <w: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w:t>
            </w:r>
          </w:p>
        </w:tc>
        <w:tc>
          <w:tcPr>
            <w:tcW w:w="2602" w:type="dxa"/>
            <w:tcBorders>
              <w:top w:val="single" w:sz="4" w:space="0" w:color="auto"/>
              <w:left w:val="single" w:sz="4" w:space="0" w:color="auto"/>
              <w:bottom w:val="single" w:sz="4" w:space="0" w:color="auto"/>
              <w:right w:val="single" w:sz="4" w:space="0" w:color="auto"/>
            </w:tcBorders>
            <w:hideMark/>
          </w:tcPr>
          <w:p w:rsidR="00EC7125" w:rsidRDefault="00EC7125">
            <w:pPr>
              <w:jc w:val="center"/>
            </w:pPr>
            <w:r>
              <w:t>данные МИ ФНС № 5 по Брянской области</w:t>
            </w:r>
          </w:p>
        </w:tc>
      </w:tr>
    </w:tbl>
    <w:p w:rsidR="00EC7125" w:rsidRDefault="00EC7125" w:rsidP="00EC7125">
      <w:pPr>
        <w:jc w:val="right"/>
        <w:divId w:val="1874465986"/>
      </w:pPr>
    </w:p>
    <w:p w:rsidR="00EC7125" w:rsidRDefault="00EC7125" w:rsidP="00EC7125">
      <w:pPr>
        <w:pStyle w:val="ConsPlusNormal"/>
        <w:jc w:val="both"/>
        <w:divId w:val="1874465986"/>
        <w:rPr>
          <w:rFonts w:ascii="Times New Roman" w:hAnsi="Times New Roman" w:cs="Times New Roman"/>
          <w:sz w:val="26"/>
          <w:szCs w:val="26"/>
        </w:rPr>
      </w:pPr>
    </w:p>
    <w:p w:rsidR="00EC7125" w:rsidRDefault="00EC7125" w:rsidP="00EC7125">
      <w:pPr>
        <w:jc w:val="right"/>
        <w:divId w:val="1874465986"/>
        <w:rPr>
          <w:sz w:val="28"/>
          <w:szCs w:val="28"/>
        </w:rPr>
      </w:pPr>
    </w:p>
    <w:p w:rsidR="001B7B2F" w:rsidRDefault="001B7B2F" w:rsidP="00295902">
      <w:pPr>
        <w:jc w:val="right"/>
        <w:divId w:val="1874465986"/>
        <w:rPr>
          <w:sz w:val="28"/>
          <w:szCs w:val="28"/>
        </w:rPr>
      </w:pPr>
    </w:p>
    <w:sectPr w:rsidR="001B7B2F" w:rsidSect="00FB6CE3">
      <w:pgSz w:w="11906" w:h="16838"/>
      <w:pgMar w:top="238"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784"/>
    <w:multiLevelType w:val="multilevel"/>
    <w:tmpl w:val="98DCC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53E8C"/>
    <w:multiLevelType w:val="multilevel"/>
    <w:tmpl w:val="85E8A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C83C06"/>
    <w:multiLevelType w:val="multilevel"/>
    <w:tmpl w:val="CF2AF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BA6150"/>
    <w:rsid w:val="000366EF"/>
    <w:rsid w:val="000B1711"/>
    <w:rsid w:val="000C0BAB"/>
    <w:rsid w:val="00102E57"/>
    <w:rsid w:val="00103297"/>
    <w:rsid w:val="00107572"/>
    <w:rsid w:val="00112808"/>
    <w:rsid w:val="001168DB"/>
    <w:rsid w:val="001402A6"/>
    <w:rsid w:val="001B7B2F"/>
    <w:rsid w:val="001C32B6"/>
    <w:rsid w:val="001E3830"/>
    <w:rsid w:val="001E69F5"/>
    <w:rsid w:val="002053ED"/>
    <w:rsid w:val="0027078E"/>
    <w:rsid w:val="00295902"/>
    <w:rsid w:val="002A3C89"/>
    <w:rsid w:val="002B418F"/>
    <w:rsid w:val="002C6B18"/>
    <w:rsid w:val="002F0D4F"/>
    <w:rsid w:val="003476F1"/>
    <w:rsid w:val="003B5247"/>
    <w:rsid w:val="003C6780"/>
    <w:rsid w:val="003E743D"/>
    <w:rsid w:val="00422E66"/>
    <w:rsid w:val="00425C9A"/>
    <w:rsid w:val="00442CBF"/>
    <w:rsid w:val="00455C35"/>
    <w:rsid w:val="00472FC6"/>
    <w:rsid w:val="00476AFF"/>
    <w:rsid w:val="0049178D"/>
    <w:rsid w:val="004A41AA"/>
    <w:rsid w:val="004A5476"/>
    <w:rsid w:val="004A64F3"/>
    <w:rsid w:val="004D2A85"/>
    <w:rsid w:val="004E7A50"/>
    <w:rsid w:val="004F368F"/>
    <w:rsid w:val="0053656B"/>
    <w:rsid w:val="0055302E"/>
    <w:rsid w:val="005815F0"/>
    <w:rsid w:val="00595B21"/>
    <w:rsid w:val="0059671B"/>
    <w:rsid w:val="005C1301"/>
    <w:rsid w:val="005D6181"/>
    <w:rsid w:val="005E36FA"/>
    <w:rsid w:val="005E7043"/>
    <w:rsid w:val="005E785B"/>
    <w:rsid w:val="00646831"/>
    <w:rsid w:val="00675EDC"/>
    <w:rsid w:val="00682202"/>
    <w:rsid w:val="006874EB"/>
    <w:rsid w:val="006C2EE7"/>
    <w:rsid w:val="006C3D20"/>
    <w:rsid w:val="006D7F98"/>
    <w:rsid w:val="006E71B7"/>
    <w:rsid w:val="007247A5"/>
    <w:rsid w:val="00750A78"/>
    <w:rsid w:val="00763F33"/>
    <w:rsid w:val="00765571"/>
    <w:rsid w:val="00781C84"/>
    <w:rsid w:val="00793519"/>
    <w:rsid w:val="007A57D7"/>
    <w:rsid w:val="007B0A95"/>
    <w:rsid w:val="007B393A"/>
    <w:rsid w:val="007C0438"/>
    <w:rsid w:val="007D12F4"/>
    <w:rsid w:val="007F14FC"/>
    <w:rsid w:val="008039EF"/>
    <w:rsid w:val="00847D1E"/>
    <w:rsid w:val="00851B3F"/>
    <w:rsid w:val="008601F4"/>
    <w:rsid w:val="00882E6A"/>
    <w:rsid w:val="00887E60"/>
    <w:rsid w:val="008918D0"/>
    <w:rsid w:val="00891E2E"/>
    <w:rsid w:val="008A70D9"/>
    <w:rsid w:val="008E177B"/>
    <w:rsid w:val="009144FC"/>
    <w:rsid w:val="00940EA3"/>
    <w:rsid w:val="0095000B"/>
    <w:rsid w:val="009576FD"/>
    <w:rsid w:val="00957A00"/>
    <w:rsid w:val="0097476B"/>
    <w:rsid w:val="00980036"/>
    <w:rsid w:val="00986219"/>
    <w:rsid w:val="00991C01"/>
    <w:rsid w:val="009A004F"/>
    <w:rsid w:val="009A5692"/>
    <w:rsid w:val="009D2F41"/>
    <w:rsid w:val="009D662F"/>
    <w:rsid w:val="00A51005"/>
    <w:rsid w:val="00A720CF"/>
    <w:rsid w:val="00A83657"/>
    <w:rsid w:val="00AC587C"/>
    <w:rsid w:val="00AD1D73"/>
    <w:rsid w:val="00AE6E60"/>
    <w:rsid w:val="00AF740E"/>
    <w:rsid w:val="00B23B07"/>
    <w:rsid w:val="00B42B6B"/>
    <w:rsid w:val="00B803CA"/>
    <w:rsid w:val="00B8391F"/>
    <w:rsid w:val="00BA08D8"/>
    <w:rsid w:val="00BA247F"/>
    <w:rsid w:val="00BA6150"/>
    <w:rsid w:val="00BE07EF"/>
    <w:rsid w:val="00BE5839"/>
    <w:rsid w:val="00C52E9A"/>
    <w:rsid w:val="00C66FD3"/>
    <w:rsid w:val="00C9656F"/>
    <w:rsid w:val="00CB0389"/>
    <w:rsid w:val="00CB5023"/>
    <w:rsid w:val="00CD3319"/>
    <w:rsid w:val="00D31F13"/>
    <w:rsid w:val="00DD00C6"/>
    <w:rsid w:val="00DD1FEA"/>
    <w:rsid w:val="00DF08C5"/>
    <w:rsid w:val="00E266CA"/>
    <w:rsid w:val="00E332B5"/>
    <w:rsid w:val="00E436CD"/>
    <w:rsid w:val="00EB4A55"/>
    <w:rsid w:val="00EC7125"/>
    <w:rsid w:val="00ED212C"/>
    <w:rsid w:val="00ED26FB"/>
    <w:rsid w:val="00EE45F2"/>
    <w:rsid w:val="00EF046D"/>
    <w:rsid w:val="00F349FE"/>
    <w:rsid w:val="00F608EB"/>
    <w:rsid w:val="00FB6CE3"/>
    <w:rsid w:val="00FD3108"/>
    <w:rsid w:val="00FE7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F1"/>
    <w:rPr>
      <w:sz w:val="24"/>
      <w:szCs w:val="24"/>
    </w:rPr>
  </w:style>
  <w:style w:type="paragraph" w:styleId="1">
    <w:name w:val="heading 1"/>
    <w:basedOn w:val="a"/>
    <w:link w:val="10"/>
    <w:uiPriority w:val="9"/>
    <w:qFormat/>
    <w:rsid w:val="003476F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476F1"/>
    <w:pPr>
      <w:spacing w:before="100" w:beforeAutospacing="1" w:after="100" w:afterAutospacing="1"/>
      <w:outlineLvl w:val="1"/>
    </w:pPr>
    <w:rPr>
      <w:b/>
      <w:bCs/>
      <w:sz w:val="36"/>
      <w:szCs w:val="36"/>
    </w:rPr>
  </w:style>
  <w:style w:type="paragraph" w:styleId="3">
    <w:name w:val="heading 3"/>
    <w:basedOn w:val="a"/>
    <w:link w:val="30"/>
    <w:uiPriority w:val="9"/>
    <w:qFormat/>
    <w:rsid w:val="003476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476F1"/>
    <w:rPr>
      <w:color w:val="0000FF"/>
      <w:u w:val="single"/>
    </w:rPr>
  </w:style>
  <w:style w:type="character" w:styleId="a4">
    <w:name w:val="FollowedHyperlink"/>
    <w:uiPriority w:val="99"/>
    <w:semiHidden/>
    <w:unhideWhenUsed/>
    <w:rsid w:val="003476F1"/>
    <w:rPr>
      <w:color w:val="800080"/>
      <w:u w:val="single"/>
    </w:rPr>
  </w:style>
  <w:style w:type="character" w:customStyle="1" w:styleId="10">
    <w:name w:val="Заголовок 1 Знак"/>
    <w:link w:val="1"/>
    <w:uiPriority w:val="9"/>
    <w:locked/>
    <w:rsid w:val="003476F1"/>
    <w:rPr>
      <w:rFonts w:ascii="Cambria" w:eastAsia="Times New Roman" w:hAnsi="Cambria" w:cs="Times New Roman" w:hint="default"/>
      <w:color w:val="365F91"/>
      <w:sz w:val="32"/>
      <w:szCs w:val="32"/>
    </w:rPr>
  </w:style>
  <w:style w:type="character" w:customStyle="1" w:styleId="20">
    <w:name w:val="Заголовок 2 Знак"/>
    <w:link w:val="2"/>
    <w:uiPriority w:val="9"/>
    <w:semiHidden/>
    <w:locked/>
    <w:rsid w:val="003476F1"/>
    <w:rPr>
      <w:rFonts w:ascii="Cambria" w:eastAsia="Times New Roman" w:hAnsi="Cambria" w:cs="Times New Roman" w:hint="default"/>
      <w:color w:val="365F91"/>
      <w:sz w:val="26"/>
      <w:szCs w:val="26"/>
    </w:rPr>
  </w:style>
  <w:style w:type="character" w:customStyle="1" w:styleId="30">
    <w:name w:val="Заголовок 3 Знак"/>
    <w:link w:val="3"/>
    <w:uiPriority w:val="9"/>
    <w:locked/>
    <w:rsid w:val="003476F1"/>
    <w:rPr>
      <w:rFonts w:ascii="Cambria" w:eastAsia="Times New Roman" w:hAnsi="Cambria" w:cs="Times New Roman" w:hint="default"/>
      <w:color w:val="243F60"/>
      <w:sz w:val="24"/>
      <w:szCs w:val="24"/>
    </w:rPr>
  </w:style>
  <w:style w:type="paragraph" w:styleId="HTML">
    <w:name w:val="HTML Preformatted"/>
    <w:basedOn w:val="a"/>
    <w:link w:val="HTML0"/>
    <w:uiPriority w:val="99"/>
    <w:semiHidden/>
    <w:unhideWhenUsed/>
    <w:rsid w:val="0034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link w:val="HTML"/>
    <w:uiPriority w:val="99"/>
    <w:semiHidden/>
    <w:locked/>
    <w:rsid w:val="003476F1"/>
    <w:rPr>
      <w:rFonts w:ascii="Consolas" w:eastAsia="Times New Roman" w:hAnsi="Consolas" w:cs="Consolas" w:hint="default"/>
    </w:rPr>
  </w:style>
  <w:style w:type="paragraph" w:styleId="a5">
    <w:name w:val="Normal (Web)"/>
    <w:basedOn w:val="a"/>
    <w:uiPriority w:val="99"/>
    <w:unhideWhenUsed/>
    <w:rsid w:val="003476F1"/>
    <w:pPr>
      <w:spacing w:before="100" w:beforeAutospacing="1" w:after="100" w:afterAutospacing="1"/>
    </w:pPr>
  </w:style>
  <w:style w:type="paragraph" w:styleId="a6">
    <w:name w:val="Balloon Text"/>
    <w:basedOn w:val="a"/>
    <w:link w:val="a7"/>
    <w:uiPriority w:val="99"/>
    <w:semiHidden/>
    <w:unhideWhenUsed/>
    <w:rsid w:val="003476F1"/>
    <w:rPr>
      <w:rFonts w:ascii="Segoe UI" w:hAnsi="Segoe UI" w:cs="Segoe UI"/>
      <w:sz w:val="18"/>
      <w:szCs w:val="18"/>
    </w:rPr>
  </w:style>
  <w:style w:type="character" w:customStyle="1" w:styleId="a7">
    <w:name w:val="Текст выноски Знак"/>
    <w:link w:val="a6"/>
    <w:uiPriority w:val="99"/>
    <w:semiHidden/>
    <w:locked/>
    <w:rsid w:val="003476F1"/>
    <w:rPr>
      <w:rFonts w:ascii="Segoe UI" w:eastAsia="Times New Roman" w:hAnsi="Segoe UI" w:cs="Segoe UI" w:hint="default"/>
      <w:sz w:val="18"/>
      <w:szCs w:val="18"/>
    </w:rPr>
  </w:style>
  <w:style w:type="paragraph" w:customStyle="1" w:styleId="contentblock">
    <w:name w:val="content_block"/>
    <w:basedOn w:val="a"/>
    <w:uiPriority w:val="99"/>
    <w:semiHidden/>
    <w:rsid w:val="003476F1"/>
    <w:pPr>
      <w:spacing w:before="100" w:beforeAutospacing="1" w:after="100" w:afterAutospacing="1"/>
      <w:ind w:right="357"/>
    </w:pPr>
  </w:style>
  <w:style w:type="paragraph" w:customStyle="1" w:styleId="references">
    <w:name w:val="references"/>
    <w:basedOn w:val="a"/>
    <w:uiPriority w:val="99"/>
    <w:semiHidden/>
    <w:rsid w:val="003476F1"/>
    <w:pPr>
      <w:spacing w:before="100" w:beforeAutospacing="1" w:after="100" w:afterAutospacing="1"/>
    </w:pPr>
    <w:rPr>
      <w:vanish/>
    </w:rPr>
  </w:style>
  <w:style w:type="paragraph" w:customStyle="1" w:styleId="11">
    <w:name w:val="Нижний колонтитул1"/>
    <w:basedOn w:val="a"/>
    <w:uiPriority w:val="99"/>
    <w:semiHidden/>
    <w:rsid w:val="003476F1"/>
    <w:pPr>
      <w:spacing w:before="750"/>
    </w:pPr>
    <w:rPr>
      <w:rFonts w:ascii="Arial" w:hAnsi="Arial" w:cs="Arial"/>
      <w:sz w:val="20"/>
      <w:szCs w:val="20"/>
    </w:rPr>
  </w:style>
  <w:style w:type="paragraph" w:customStyle="1" w:styleId="content">
    <w:name w:val="content"/>
    <w:basedOn w:val="a"/>
    <w:uiPriority w:val="99"/>
    <w:semiHidden/>
    <w:rsid w:val="003476F1"/>
    <w:pPr>
      <w:spacing w:before="100" w:beforeAutospacing="1" w:after="100" w:afterAutospacing="1"/>
    </w:pPr>
  </w:style>
  <w:style w:type="paragraph" w:customStyle="1" w:styleId="content1">
    <w:name w:val="content1"/>
    <w:basedOn w:val="a"/>
    <w:uiPriority w:val="99"/>
    <w:semiHidden/>
    <w:rsid w:val="003476F1"/>
    <w:pPr>
      <w:spacing w:before="100" w:beforeAutospacing="1" w:after="100" w:afterAutospacing="1"/>
    </w:pPr>
    <w:rPr>
      <w:sz w:val="21"/>
      <w:szCs w:val="21"/>
    </w:rPr>
  </w:style>
  <w:style w:type="paragraph" w:customStyle="1" w:styleId="incut">
    <w:name w:val="incut"/>
    <w:basedOn w:val="a"/>
    <w:uiPriority w:val="99"/>
    <w:semiHidden/>
    <w:rsid w:val="003476F1"/>
    <w:pPr>
      <w:spacing w:before="100" w:beforeAutospacing="1" w:after="100" w:afterAutospacing="1"/>
      <w:ind w:left="709"/>
    </w:pPr>
  </w:style>
  <w:style w:type="paragraph" w:customStyle="1" w:styleId="incut-attention">
    <w:name w:val="incut-attention"/>
    <w:basedOn w:val="a"/>
    <w:uiPriority w:val="99"/>
    <w:semiHidden/>
    <w:rsid w:val="003476F1"/>
    <w:pPr>
      <w:spacing w:before="100" w:beforeAutospacing="1" w:after="100" w:afterAutospacing="1"/>
      <w:ind w:left="709"/>
    </w:pPr>
  </w:style>
  <w:style w:type="paragraph" w:customStyle="1" w:styleId="incut-example">
    <w:name w:val="incut-example"/>
    <w:basedOn w:val="a"/>
    <w:uiPriority w:val="99"/>
    <w:semiHidden/>
    <w:rsid w:val="003476F1"/>
    <w:pPr>
      <w:spacing w:before="100" w:beforeAutospacing="1" w:after="100" w:afterAutospacing="1"/>
      <w:ind w:left="709"/>
    </w:pPr>
  </w:style>
  <w:style w:type="paragraph" w:customStyle="1" w:styleId="incut-examplemag">
    <w:name w:val="incut-examplemag"/>
    <w:basedOn w:val="a"/>
    <w:uiPriority w:val="99"/>
    <w:semiHidden/>
    <w:rsid w:val="003476F1"/>
    <w:pPr>
      <w:spacing w:before="100" w:beforeAutospacing="1" w:after="100" w:afterAutospacing="1"/>
      <w:ind w:left="709"/>
    </w:pPr>
  </w:style>
  <w:style w:type="paragraph" w:customStyle="1" w:styleId="example-practice">
    <w:name w:val="example-practice"/>
    <w:basedOn w:val="a"/>
    <w:uiPriority w:val="99"/>
    <w:semiHidden/>
    <w:rsid w:val="003476F1"/>
    <w:pPr>
      <w:spacing w:before="100" w:beforeAutospacing="1" w:after="100" w:afterAutospacing="1"/>
      <w:ind w:left="709"/>
    </w:pPr>
  </w:style>
  <w:style w:type="paragraph" w:customStyle="1" w:styleId="incut-comment">
    <w:name w:val="incut-comment"/>
    <w:basedOn w:val="a"/>
    <w:uiPriority w:val="99"/>
    <w:semiHidden/>
    <w:rsid w:val="003476F1"/>
    <w:pPr>
      <w:spacing w:before="100" w:beforeAutospacing="1" w:after="100" w:afterAutospacing="1"/>
      <w:ind w:left="709"/>
    </w:pPr>
  </w:style>
  <w:style w:type="paragraph" w:customStyle="1" w:styleId="incut-advise">
    <w:name w:val="incut-advise"/>
    <w:basedOn w:val="a"/>
    <w:uiPriority w:val="99"/>
    <w:semiHidden/>
    <w:rsid w:val="003476F1"/>
    <w:pPr>
      <w:spacing w:before="100" w:beforeAutospacing="1" w:after="100" w:afterAutospacing="1"/>
      <w:ind w:left="709"/>
    </w:pPr>
  </w:style>
  <w:style w:type="paragraph" w:customStyle="1" w:styleId="incut-glavbuch">
    <w:name w:val="incut-glavbuch"/>
    <w:basedOn w:val="a"/>
    <w:uiPriority w:val="99"/>
    <w:semiHidden/>
    <w:rsid w:val="003476F1"/>
    <w:pPr>
      <w:spacing w:before="100" w:beforeAutospacing="1" w:after="100" w:afterAutospacing="1"/>
      <w:ind w:left="709"/>
    </w:pPr>
  </w:style>
  <w:style w:type="paragraph" w:customStyle="1" w:styleId="incut-commerce">
    <w:name w:val="incut-commerce"/>
    <w:basedOn w:val="a"/>
    <w:uiPriority w:val="99"/>
    <w:semiHidden/>
    <w:rsid w:val="003476F1"/>
    <w:pPr>
      <w:spacing w:before="100" w:beforeAutospacing="1" w:after="100" w:afterAutospacing="1"/>
      <w:ind w:left="709"/>
    </w:pPr>
  </w:style>
  <w:style w:type="paragraph" w:customStyle="1" w:styleId="incut-municipality">
    <w:name w:val="incut-municipality"/>
    <w:basedOn w:val="a"/>
    <w:uiPriority w:val="99"/>
    <w:semiHidden/>
    <w:rsid w:val="003476F1"/>
    <w:pPr>
      <w:spacing w:before="100" w:beforeAutospacing="1" w:after="100" w:afterAutospacing="1"/>
      <w:ind w:left="709"/>
    </w:pPr>
  </w:style>
  <w:style w:type="paragraph" w:customStyle="1" w:styleId="incut-budget">
    <w:name w:val="incut-budget"/>
    <w:basedOn w:val="a"/>
    <w:uiPriority w:val="99"/>
    <w:semiHidden/>
    <w:rsid w:val="003476F1"/>
    <w:pPr>
      <w:spacing w:before="100" w:beforeAutospacing="1" w:after="100" w:afterAutospacing="1"/>
      <w:ind w:left="709"/>
    </w:pPr>
  </w:style>
  <w:style w:type="paragraph" w:customStyle="1" w:styleId="incut-autonomous">
    <w:name w:val="incut-autonomous"/>
    <w:basedOn w:val="a"/>
    <w:uiPriority w:val="99"/>
    <w:semiHidden/>
    <w:rsid w:val="003476F1"/>
    <w:pPr>
      <w:spacing w:before="100" w:beforeAutospacing="1" w:after="100" w:afterAutospacing="1"/>
      <w:ind w:left="709"/>
    </w:pPr>
  </w:style>
  <w:style w:type="paragraph" w:customStyle="1" w:styleId="incut-government">
    <w:name w:val="incut-government"/>
    <w:basedOn w:val="a"/>
    <w:uiPriority w:val="99"/>
    <w:semiHidden/>
    <w:rsid w:val="003476F1"/>
    <w:pPr>
      <w:spacing w:before="100" w:beforeAutospacing="1" w:after="100" w:afterAutospacing="1"/>
      <w:ind w:left="709"/>
    </w:pPr>
  </w:style>
  <w:style w:type="paragraph" w:customStyle="1" w:styleId="vreznpddocschange">
    <w:name w:val="vreznpddocschange"/>
    <w:basedOn w:val="a"/>
    <w:uiPriority w:val="99"/>
    <w:semiHidden/>
    <w:rsid w:val="003476F1"/>
    <w:pPr>
      <w:spacing w:before="100" w:beforeAutospacing="1" w:after="100" w:afterAutospacing="1"/>
      <w:ind w:left="709"/>
    </w:pPr>
  </w:style>
  <w:style w:type="paragraph" w:customStyle="1" w:styleId="doc-tooltip">
    <w:name w:val="doc-tooltip"/>
    <w:basedOn w:val="a"/>
    <w:uiPriority w:val="99"/>
    <w:semiHidden/>
    <w:rsid w:val="003476F1"/>
    <w:pPr>
      <w:spacing w:before="100" w:beforeAutospacing="1" w:after="100" w:afterAutospacing="1"/>
    </w:pPr>
    <w:rPr>
      <w:vanish/>
    </w:rPr>
  </w:style>
  <w:style w:type="paragraph" w:customStyle="1" w:styleId="doc-columnsitem-title-calendar">
    <w:name w:val="doc-columns__item-title-calendar"/>
    <w:basedOn w:val="a"/>
    <w:uiPriority w:val="99"/>
    <w:semiHidden/>
    <w:rsid w:val="003476F1"/>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rsid w:val="003476F1"/>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rsid w:val="003476F1"/>
    <w:pPr>
      <w:spacing w:before="60" w:after="180"/>
    </w:pPr>
  </w:style>
  <w:style w:type="paragraph" w:customStyle="1" w:styleId="content2">
    <w:name w:val="content2"/>
    <w:basedOn w:val="a"/>
    <w:uiPriority w:val="99"/>
    <w:semiHidden/>
    <w:rsid w:val="003476F1"/>
    <w:pPr>
      <w:spacing w:before="100" w:beforeAutospacing="1" w:after="100" w:afterAutospacing="1"/>
    </w:pPr>
    <w:rPr>
      <w:sz w:val="21"/>
      <w:szCs w:val="21"/>
    </w:rPr>
  </w:style>
  <w:style w:type="paragraph" w:customStyle="1" w:styleId="printredaction-line">
    <w:name w:val="print_redaction-line"/>
    <w:basedOn w:val="a"/>
    <w:uiPriority w:val="99"/>
    <w:semiHidden/>
    <w:rsid w:val="003476F1"/>
    <w:pPr>
      <w:spacing w:before="100" w:beforeAutospacing="1" w:after="100" w:afterAutospacing="1"/>
    </w:pPr>
  </w:style>
  <w:style w:type="paragraph" w:customStyle="1" w:styleId="align-right">
    <w:name w:val="align-right"/>
    <w:basedOn w:val="a"/>
    <w:uiPriority w:val="99"/>
    <w:semiHidden/>
    <w:rsid w:val="003476F1"/>
    <w:pPr>
      <w:spacing w:before="100" w:beforeAutospacing="1" w:after="100" w:afterAutospacing="1"/>
    </w:pPr>
  </w:style>
  <w:style w:type="paragraph" w:customStyle="1" w:styleId="align-center">
    <w:name w:val="align-center"/>
    <w:basedOn w:val="a"/>
    <w:uiPriority w:val="99"/>
    <w:semiHidden/>
    <w:rsid w:val="003476F1"/>
    <w:pPr>
      <w:spacing w:before="100" w:beforeAutospacing="1" w:after="100" w:afterAutospacing="1"/>
    </w:pPr>
  </w:style>
  <w:style w:type="character" w:customStyle="1" w:styleId="docreferences">
    <w:name w:val="doc__references"/>
    <w:rsid w:val="003476F1"/>
    <w:rPr>
      <w:vanish/>
      <w:webHidden w:val="0"/>
      <w:specVanish w:val="0"/>
    </w:rPr>
  </w:style>
  <w:style w:type="character" w:customStyle="1" w:styleId="storno">
    <w:name w:val="storno"/>
    <w:rsid w:val="003476F1"/>
    <w:rPr>
      <w:bdr w:val="single" w:sz="6" w:space="0" w:color="000000" w:frame="1"/>
    </w:rPr>
  </w:style>
  <w:style w:type="character" w:customStyle="1" w:styleId="incut-head-control">
    <w:name w:val="incut-head-control"/>
    <w:rsid w:val="003476F1"/>
    <w:rPr>
      <w:rFonts w:ascii="Helvetica" w:hAnsi="Helvetica" w:cs="Helvetica" w:hint="default"/>
      <w:b/>
      <w:bCs/>
      <w:sz w:val="21"/>
      <w:szCs w:val="21"/>
    </w:rPr>
  </w:style>
  <w:style w:type="table" w:styleId="a8">
    <w:name w:val="Table Grid"/>
    <w:basedOn w:val="a1"/>
    <w:uiPriority w:val="39"/>
    <w:rsid w:val="00BE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C32B6"/>
    <w:rPr>
      <w:sz w:val="24"/>
      <w:szCs w:val="24"/>
    </w:rPr>
  </w:style>
  <w:style w:type="paragraph" w:customStyle="1" w:styleId="100">
    <w:name w:val="Знак Знак10 Знак Знак Знак Знак Знак Знак Знак Знак Знак Знак"/>
    <w:basedOn w:val="a"/>
    <w:rsid w:val="00D31F13"/>
    <w:pPr>
      <w:spacing w:after="160" w:line="240" w:lineRule="exact"/>
    </w:pPr>
    <w:rPr>
      <w:rFonts w:ascii="Verdana" w:hAnsi="Verdana"/>
      <w:sz w:val="20"/>
      <w:szCs w:val="20"/>
      <w:lang w:val="en-US" w:eastAsia="en-US"/>
    </w:rPr>
  </w:style>
  <w:style w:type="paragraph" w:customStyle="1" w:styleId="ConsPlusNormal">
    <w:name w:val="ConsPlusNormal"/>
    <w:uiPriority w:val="99"/>
    <w:rsid w:val="004A5476"/>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874465986">
      <w:marLeft w:val="0"/>
      <w:marRight w:val="0"/>
      <w:marTop w:val="465"/>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C0DE2278648587211D247288CF2C1942730F1EA905114E583C24049CAC2C90476973820D238651DC911D2B6398Q7b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finans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5B63-3E85-47AA-8905-CB6ACC4A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17314</CharactersWithSpaces>
  <SharedDoc>false</SharedDoc>
  <HLinks>
    <vt:vector size="18" baseType="variant">
      <vt:variant>
        <vt:i4>5832706</vt:i4>
      </vt:variant>
      <vt:variant>
        <vt:i4>6</vt:i4>
      </vt:variant>
      <vt:variant>
        <vt:i4>0</vt:i4>
      </vt:variant>
      <vt:variant>
        <vt:i4>5</vt:i4>
      </vt:variant>
      <vt:variant>
        <vt:lpwstr/>
      </vt:variant>
      <vt:variant>
        <vt:lpwstr>Par80</vt:lpwstr>
      </vt:variant>
      <vt:variant>
        <vt:i4>589837</vt:i4>
      </vt:variant>
      <vt:variant>
        <vt:i4>3</vt:i4>
      </vt:variant>
      <vt:variant>
        <vt:i4>0</vt:i4>
      </vt:variant>
      <vt:variant>
        <vt:i4>5</vt:i4>
      </vt:variant>
      <vt:variant>
        <vt:lpwstr>consultantplus://offline/ref=C0DE2278648587211D247288CF2C1942730F1EA905114E583C24049CAC2C90476973820D238651DC911D2B6398Q7b7F</vt:lpwstr>
      </vt:variant>
      <vt:variant>
        <vt:lpwstr/>
      </vt:variant>
      <vt:variant>
        <vt:i4>4849668</vt:i4>
      </vt:variant>
      <vt:variant>
        <vt:i4>0</vt:i4>
      </vt:variant>
      <vt:variant>
        <vt:i4>0</vt:i4>
      </vt:variant>
      <vt:variant>
        <vt:i4>5</vt:i4>
      </vt:variant>
      <vt:variant>
        <vt:lpwstr>https://www.gosfinansy.ru/</vt:lpwstr>
      </vt:variant>
      <vt:variant>
        <vt:lpwstr>/document/99/901714433/XA00MBG2NL/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9</cp:revision>
  <cp:lastPrinted>2020-04-22T06:40:00Z</cp:lastPrinted>
  <dcterms:created xsi:type="dcterms:W3CDTF">2020-04-22T06:30:00Z</dcterms:created>
  <dcterms:modified xsi:type="dcterms:W3CDTF">2020-04-27T11:03:00Z</dcterms:modified>
</cp:coreProperties>
</file>